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FE" w:rsidRDefault="004C67FE" w:rsidP="004C67F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4C67FE" w:rsidRDefault="004C67FE" w:rsidP="004C67F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постановлением администрации</w:t>
      </w:r>
    </w:p>
    <w:p w:rsidR="004C67FE" w:rsidRDefault="004C67FE" w:rsidP="004C67F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Брасовского района Брянской области</w:t>
      </w:r>
    </w:p>
    <w:p w:rsidR="004C67FE" w:rsidRDefault="004C67FE" w:rsidP="004C67F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от «06» апреля 2023 года №139</w:t>
      </w:r>
    </w:p>
    <w:p w:rsidR="004C67FE" w:rsidRDefault="004C67FE" w:rsidP="004C67F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</w:t>
      </w:r>
    </w:p>
    <w:p w:rsidR="004C67FE" w:rsidRDefault="004C67FE" w:rsidP="004C67FE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4C67FE" w:rsidRDefault="004C67FE" w:rsidP="004C67FE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4C67FE" w:rsidRDefault="004C67FE" w:rsidP="004C67FE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4C67FE" w:rsidRDefault="004C67FE" w:rsidP="004C67FE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4C67FE" w:rsidRDefault="004C67FE" w:rsidP="004C67FE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4C67FE" w:rsidRDefault="004C67FE" w:rsidP="004C67FE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4C67FE" w:rsidRDefault="004C67FE" w:rsidP="004C67FE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МУНИЦИПАЛЬНАЯ ПРОГРАММА</w:t>
      </w:r>
    </w:p>
    <w:p w:rsidR="004C67FE" w:rsidRDefault="004C67FE" w:rsidP="004C67FE">
      <w:pPr>
        <w:pStyle w:val="ConsPlusTitle"/>
        <w:widowControl/>
        <w:ind w:left="-426" w:right="-142" w:firstLine="42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 w:val="0"/>
          <w:sz w:val="40"/>
          <w:szCs w:val="40"/>
        </w:rPr>
        <w:t>муниципального образования Локотское городское поселение Брасовского района Брянской области</w:t>
      </w:r>
    </w:p>
    <w:p w:rsidR="004C67FE" w:rsidRDefault="004C67FE" w:rsidP="004C67FE">
      <w:pPr>
        <w:autoSpaceDE w:val="0"/>
        <w:jc w:val="center"/>
        <w:rPr>
          <w:b/>
          <w:bCs/>
          <w:sz w:val="36"/>
          <w:szCs w:val="36"/>
        </w:rPr>
      </w:pPr>
      <w:r>
        <w:rPr>
          <w:b/>
          <w:sz w:val="40"/>
          <w:szCs w:val="40"/>
        </w:rPr>
        <w:t>«Модернизация систем коммунальной инфраструктуры на 2023-2027 годы»</w:t>
      </w:r>
    </w:p>
    <w:p w:rsidR="00DB4248" w:rsidRDefault="00DB4248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7FE" w:rsidRDefault="004C67FE" w:rsidP="001D59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4248" w:rsidRPr="00C50E46" w:rsidRDefault="00D2205C" w:rsidP="00C50E46">
      <w:pPr>
        <w:pStyle w:val="ConsPlusNonformat"/>
        <w:widowControl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C50E4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4248" w:rsidRPr="00C50E46">
        <w:rPr>
          <w:rFonts w:ascii="Times New Roman" w:hAnsi="Times New Roman" w:cs="Times New Roman"/>
          <w:sz w:val="24"/>
          <w:szCs w:val="24"/>
        </w:rPr>
        <w:t>Утверждена</w:t>
      </w:r>
    </w:p>
    <w:p w:rsidR="00DB4248" w:rsidRPr="00C50E46" w:rsidRDefault="00C50E46" w:rsidP="00C50E46">
      <w:pPr>
        <w:pStyle w:val="ConsPlusNonformat"/>
        <w:widowControl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постановлением администрации</w:t>
      </w:r>
      <w:r w:rsidR="00DB4248" w:rsidRPr="00C50E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Брасовского района</w:t>
      </w:r>
    </w:p>
    <w:p w:rsidR="00443EC1" w:rsidRPr="001D595F" w:rsidRDefault="00C50E46" w:rsidP="001D595F">
      <w:pPr>
        <w:pStyle w:val="ConsPlusNonformat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«06» апреля</w:t>
      </w:r>
      <w:r w:rsidR="00755170" w:rsidRPr="00C50E46">
        <w:rPr>
          <w:rFonts w:ascii="Times New Roman" w:hAnsi="Times New Roman" w:cs="Times New Roman"/>
          <w:sz w:val="24"/>
          <w:szCs w:val="24"/>
        </w:rPr>
        <w:t xml:space="preserve"> 2023 г.  № </w:t>
      </w:r>
      <w:r>
        <w:rPr>
          <w:rFonts w:ascii="Times New Roman" w:hAnsi="Times New Roman" w:cs="Times New Roman"/>
          <w:sz w:val="24"/>
          <w:szCs w:val="24"/>
        </w:rPr>
        <w:t>139</w:t>
      </w:r>
    </w:p>
    <w:p w:rsidR="00DB4248" w:rsidRPr="00647F6E" w:rsidRDefault="00DB4248" w:rsidP="00DB424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C449A" w:rsidRPr="0050624E" w:rsidRDefault="00C50E46" w:rsidP="00DB424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4E">
        <w:rPr>
          <w:rFonts w:ascii="Times New Roman" w:hAnsi="Times New Roman" w:cs="Times New Roman"/>
          <w:b/>
          <w:sz w:val="28"/>
          <w:szCs w:val="28"/>
        </w:rPr>
        <w:t>МУНИЦИП</w:t>
      </w:r>
      <w:r w:rsidR="00DB4248" w:rsidRPr="0050624E">
        <w:rPr>
          <w:rFonts w:ascii="Times New Roman" w:hAnsi="Times New Roman" w:cs="Times New Roman"/>
          <w:b/>
          <w:sz w:val="28"/>
          <w:szCs w:val="28"/>
        </w:rPr>
        <w:t>АЛЬНАЯ ПРОГРАММА</w:t>
      </w:r>
      <w:r w:rsidR="006C449A" w:rsidRPr="005062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248" w:rsidRPr="00647F6E" w:rsidRDefault="006C449A" w:rsidP="00DB42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Локотское городское поселение Брасовского района Брянской области </w:t>
      </w:r>
      <w:r w:rsidR="00DB4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248" w:rsidRDefault="00DB4248" w:rsidP="00DB42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7F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Модернизация систем комм</w:t>
      </w:r>
      <w:r w:rsidR="00443EC1">
        <w:rPr>
          <w:rFonts w:ascii="Times New Roman" w:hAnsi="Times New Roman" w:cs="Times New Roman"/>
          <w:sz w:val="28"/>
          <w:szCs w:val="28"/>
        </w:rPr>
        <w:t xml:space="preserve">унальной инфраструктуры на 2023 – </w:t>
      </w:r>
      <w:r>
        <w:rPr>
          <w:rFonts w:ascii="Times New Roman" w:hAnsi="Times New Roman" w:cs="Times New Roman"/>
          <w:sz w:val="28"/>
          <w:szCs w:val="28"/>
        </w:rPr>
        <w:t>2027 годы</w:t>
      </w:r>
      <w:r w:rsidRPr="00647F6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B4248" w:rsidRPr="00647F6E" w:rsidRDefault="00DB4248" w:rsidP="001D59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B4248" w:rsidRPr="0050624E" w:rsidRDefault="00DB4248" w:rsidP="00DB42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4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B4248" w:rsidRDefault="006C449A" w:rsidP="00443E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1492686"/>
      <w:r>
        <w:rPr>
          <w:rFonts w:ascii="Times New Roman" w:hAnsi="Times New Roman" w:cs="Times New Roman"/>
          <w:sz w:val="28"/>
          <w:szCs w:val="28"/>
        </w:rPr>
        <w:t>муницип</w:t>
      </w:r>
      <w:r w:rsidR="00DB4248" w:rsidRPr="00647F6E">
        <w:rPr>
          <w:rFonts w:ascii="Times New Roman" w:hAnsi="Times New Roman" w:cs="Times New Roman"/>
          <w:sz w:val="28"/>
          <w:szCs w:val="28"/>
        </w:rPr>
        <w:t>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0624E">
        <w:rPr>
          <w:rFonts w:ascii="Times New Roman" w:hAnsi="Times New Roman" w:cs="Times New Roman"/>
          <w:sz w:val="28"/>
          <w:szCs w:val="28"/>
        </w:rPr>
        <w:t xml:space="preserve">Локотское городское поселение </w:t>
      </w:r>
      <w:r>
        <w:rPr>
          <w:rFonts w:ascii="Times New Roman" w:hAnsi="Times New Roman" w:cs="Times New Roman"/>
          <w:sz w:val="28"/>
          <w:szCs w:val="28"/>
        </w:rPr>
        <w:t>Брасовского района Брянской области «</w:t>
      </w:r>
      <w:r w:rsidR="00DB4248">
        <w:rPr>
          <w:rFonts w:ascii="Times New Roman" w:hAnsi="Times New Roman" w:cs="Times New Roman"/>
          <w:sz w:val="28"/>
          <w:szCs w:val="28"/>
        </w:rPr>
        <w:t>Модернизация систем комм</w:t>
      </w:r>
      <w:r w:rsidR="00443EC1">
        <w:rPr>
          <w:rFonts w:ascii="Times New Roman" w:hAnsi="Times New Roman" w:cs="Times New Roman"/>
          <w:sz w:val="28"/>
          <w:szCs w:val="28"/>
        </w:rPr>
        <w:t xml:space="preserve">унальной инфраструктуры на 2023 – </w:t>
      </w:r>
      <w:r w:rsidR="00DB4248">
        <w:rPr>
          <w:rFonts w:ascii="Times New Roman" w:hAnsi="Times New Roman" w:cs="Times New Roman"/>
          <w:sz w:val="28"/>
          <w:szCs w:val="28"/>
        </w:rPr>
        <w:t>2027 годы</w:t>
      </w:r>
      <w:r w:rsidR="00DB4248" w:rsidRPr="00647F6E">
        <w:rPr>
          <w:rFonts w:ascii="Times New Roman" w:hAnsi="Times New Roman" w:cs="Times New Roman"/>
          <w:sz w:val="28"/>
          <w:szCs w:val="28"/>
        </w:rPr>
        <w:t xml:space="preserve">» </w:t>
      </w:r>
    </w:p>
    <w:bookmarkEnd w:id="1"/>
    <w:p w:rsidR="00DB4248" w:rsidRPr="00443EC1" w:rsidRDefault="00DB4248" w:rsidP="00443E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8"/>
        <w:gridCol w:w="6662"/>
      </w:tblGrid>
      <w:tr w:rsidR="00DB4248" w:rsidRPr="00647F6E" w:rsidTr="00217AEF">
        <w:tc>
          <w:tcPr>
            <w:tcW w:w="2908" w:type="dxa"/>
          </w:tcPr>
          <w:p w:rsidR="00DB4248" w:rsidRPr="00647F6E" w:rsidRDefault="00217AEF" w:rsidP="00482FD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C449A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140C15" w:rsidRPr="00647F6E">
              <w:rPr>
                <w:rFonts w:ascii="Times New Roman" w:hAnsi="Times New Roman" w:cs="Times New Roman"/>
                <w:sz w:val="28"/>
                <w:szCs w:val="28"/>
              </w:rPr>
              <w:t>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48" w:rsidRPr="00647F6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DB4248" w:rsidRPr="00647F6E" w:rsidRDefault="006C449A" w:rsidP="00BC6CB4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DB4248" w:rsidRPr="00647F6E">
              <w:rPr>
                <w:rFonts w:ascii="Times New Roman" w:hAnsi="Times New Roman" w:cs="Times New Roman"/>
                <w:sz w:val="28"/>
                <w:szCs w:val="28"/>
              </w:rPr>
              <w:t>альн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DB4248"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4248"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Локотское городское поселение Брасовского района 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 xml:space="preserve">Брянской области </w:t>
            </w:r>
            <w:r w:rsidR="00DB4248" w:rsidRPr="00647F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>Модер</w:t>
            </w:r>
            <w:r w:rsidR="00217AE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 xml:space="preserve">низация систем коммунальной инфраструктуры </w:t>
            </w:r>
            <w:r w:rsidR="00217AEF">
              <w:rPr>
                <w:rFonts w:ascii="Times New Roman" w:hAnsi="Times New Roman" w:cs="Times New Roman"/>
                <w:sz w:val="28"/>
                <w:szCs w:val="28"/>
              </w:rPr>
              <w:t xml:space="preserve">       на 2023 – 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>2027 годы</w:t>
            </w:r>
            <w:r w:rsidR="00DB4248" w:rsidRPr="00647F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AEF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</w:t>
            </w:r>
            <w:r w:rsidR="002B0CF6">
              <w:rPr>
                <w:rFonts w:ascii="Times New Roman" w:hAnsi="Times New Roman" w:cs="Times New Roman"/>
                <w:sz w:val="28"/>
                <w:szCs w:val="28"/>
              </w:rPr>
              <w:t xml:space="preserve">альная </w:t>
            </w:r>
            <w:r w:rsidR="00217A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4248" w:rsidRPr="00647F6E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DB4248" w:rsidRPr="00647F6E" w:rsidTr="00217AEF">
        <w:trPr>
          <w:trHeight w:val="916"/>
        </w:trPr>
        <w:tc>
          <w:tcPr>
            <w:tcW w:w="2908" w:type="dxa"/>
          </w:tcPr>
          <w:p w:rsidR="00DB4248" w:rsidRPr="00647F6E" w:rsidRDefault="00DB4248" w:rsidP="00482FD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</w:t>
            </w:r>
            <w:r w:rsidR="00217AE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ботки </w:t>
            </w:r>
            <w:r w:rsidR="006C449A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140C15" w:rsidRPr="00647F6E">
              <w:rPr>
                <w:rFonts w:ascii="Times New Roman" w:hAnsi="Times New Roman" w:cs="Times New Roman"/>
                <w:sz w:val="28"/>
                <w:szCs w:val="28"/>
              </w:rPr>
              <w:t>альной</w:t>
            </w:r>
            <w:r w:rsidR="0014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DB4248" w:rsidRPr="00647F6E" w:rsidRDefault="00DB4248" w:rsidP="00217AEF">
            <w:pPr>
              <w:pStyle w:val="ConsPlusNormal"/>
              <w:widowControl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72">
              <w:rPr>
                <w:rFonts w:ascii="Times New Roman" w:hAnsi="Times New Roman" w:cs="Times New Roman"/>
                <w:sz w:val="28"/>
                <w:szCs w:val="28"/>
              </w:rPr>
              <w:t>поручение Президента Российской Федерации</w:t>
            </w:r>
            <w:r w:rsidRPr="006B5E72">
              <w:rPr>
                <w:rFonts w:ascii="Times New Roman" w:hAnsi="Times New Roman" w:cs="Times New Roman"/>
                <w:sz w:val="28"/>
                <w:szCs w:val="28"/>
              </w:rPr>
              <w:br/>
              <w:t>от 24 августа 2022 г</w:t>
            </w:r>
            <w:r w:rsidR="00217AEF" w:rsidRPr="006B5E72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6B5E72">
              <w:rPr>
                <w:rFonts w:ascii="Times New Roman" w:hAnsi="Times New Roman" w:cs="Times New Roman"/>
                <w:sz w:val="28"/>
                <w:szCs w:val="28"/>
              </w:rPr>
              <w:t xml:space="preserve"> № Пр-1483ГС</w:t>
            </w:r>
          </w:p>
        </w:tc>
      </w:tr>
      <w:tr w:rsidR="00DB4248" w:rsidRPr="00647F6E" w:rsidTr="00217AEF">
        <w:trPr>
          <w:trHeight w:val="993"/>
        </w:trPr>
        <w:tc>
          <w:tcPr>
            <w:tcW w:w="2908" w:type="dxa"/>
          </w:tcPr>
          <w:p w:rsidR="00DB4248" w:rsidRPr="00647F6E" w:rsidRDefault="00DB4248" w:rsidP="00482FD2">
            <w:pPr>
              <w:pStyle w:val="ConsNormal"/>
              <w:widowControl/>
              <w:ind w:right="-16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</w:t>
            </w:r>
            <w:r w:rsidR="00217AE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нитель </w:t>
            </w:r>
            <w:r w:rsidR="006C449A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140C15" w:rsidRPr="00647F6E">
              <w:rPr>
                <w:rFonts w:ascii="Times New Roman" w:hAnsi="Times New Roman" w:cs="Times New Roman"/>
                <w:sz w:val="28"/>
                <w:szCs w:val="28"/>
              </w:rPr>
              <w:t>альной</w:t>
            </w:r>
            <w:r w:rsidR="0014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DB4248" w:rsidRPr="00647F6E" w:rsidRDefault="006C449A" w:rsidP="00217AEF">
            <w:pPr>
              <w:pStyle w:val="ConsNormal"/>
              <w:widowControl/>
              <w:tabs>
                <w:tab w:val="left" w:pos="7002"/>
              </w:tabs>
              <w:ind w:left="33" w:right="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Брасовского района Брянской области, предприятия коммунального комплекса</w:t>
            </w:r>
          </w:p>
        </w:tc>
      </w:tr>
      <w:tr w:rsidR="00140C15" w:rsidRPr="00647F6E" w:rsidTr="00217AEF">
        <w:trPr>
          <w:trHeight w:val="993"/>
        </w:trPr>
        <w:tc>
          <w:tcPr>
            <w:tcW w:w="2908" w:type="dxa"/>
          </w:tcPr>
          <w:p w:rsidR="00140C15" w:rsidRPr="00647F6E" w:rsidRDefault="00140C15" w:rsidP="00140C15">
            <w:pPr>
              <w:pStyle w:val="ConsNormal"/>
              <w:widowControl/>
              <w:ind w:righ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6C449A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="00217AE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  <w:p w:rsidR="00140C15" w:rsidRDefault="00140C15" w:rsidP="00482FD2">
            <w:pPr>
              <w:pStyle w:val="ConsNormal"/>
              <w:widowControl/>
              <w:ind w:right="-16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40C15" w:rsidRDefault="00140C15" w:rsidP="00BC6CB4">
            <w:pPr>
              <w:pStyle w:val="ConsNormal"/>
              <w:widowControl/>
              <w:numPr>
                <w:ilvl w:val="0"/>
                <w:numId w:val="34"/>
              </w:numPr>
              <w:tabs>
                <w:tab w:val="left" w:pos="317"/>
                <w:tab w:val="left" w:pos="450"/>
              </w:tabs>
              <w:ind w:left="33" w:righ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E72">
              <w:rPr>
                <w:rFonts w:ascii="Times New Roman" w:hAnsi="Times New Roman" w:cs="Times New Roman"/>
                <w:sz w:val="28"/>
                <w:szCs w:val="28"/>
              </w:rPr>
              <w:t>Государственные унитарные предприятия Брян</w:t>
            </w:r>
            <w:r w:rsidR="00217AEF" w:rsidRPr="006B5E7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6B5E72">
              <w:rPr>
                <w:rFonts w:ascii="Times New Roman" w:hAnsi="Times New Roman" w:cs="Times New Roman"/>
                <w:sz w:val="28"/>
                <w:szCs w:val="28"/>
              </w:rPr>
              <w:t xml:space="preserve">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области, владеющие объектами коммунальной инфраструктуры на праве собственности или ином законном основании, расположенные на территории Брянской области, подавшие заявку на участие </w:t>
            </w:r>
            <w:r w:rsidR="00217AE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17AEF">
              <w:rPr>
                <w:rFonts w:ascii="Times New Roman" w:hAnsi="Times New Roman" w:cs="Times New Roman"/>
                <w:sz w:val="28"/>
                <w:szCs w:val="28"/>
              </w:rPr>
              <w:t>региональной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рограмме</w:t>
            </w:r>
            <w:r w:rsidRPr="00467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готовые к обеспечению установленных объемов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(внебюд</w:t>
            </w:r>
            <w:r w:rsidR="00217AE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жетных и</w:t>
            </w:r>
            <w:r w:rsidR="00217AEF">
              <w:rPr>
                <w:rFonts w:ascii="Times New Roman" w:hAnsi="Times New Roman" w:cs="Times New Roman"/>
                <w:sz w:val="28"/>
                <w:szCs w:val="28"/>
              </w:rPr>
              <w:t>сточников), а также соблю</w:t>
            </w:r>
            <w:r w:rsidR="00484CEF">
              <w:rPr>
                <w:rFonts w:ascii="Times New Roman" w:hAnsi="Times New Roman" w:cs="Times New Roman"/>
                <w:sz w:val="28"/>
                <w:szCs w:val="28"/>
              </w:rPr>
              <w:t>дению</w:t>
            </w:r>
            <w:r w:rsidR="00217AE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лана реализации мероприятий </w:t>
            </w:r>
            <w:r w:rsidR="002B0CF6">
              <w:rPr>
                <w:rFonts w:ascii="Times New Roman" w:hAnsi="Times New Roman" w:cs="Times New Roman"/>
                <w:sz w:val="28"/>
                <w:szCs w:val="28"/>
              </w:rPr>
              <w:t>региональной</w:t>
            </w:r>
            <w:r w:rsidR="00B36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A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921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0C15" w:rsidRDefault="00140C15" w:rsidP="00BC6CB4">
            <w:pPr>
              <w:pStyle w:val="ConsNormal"/>
              <w:widowControl/>
              <w:numPr>
                <w:ilvl w:val="0"/>
                <w:numId w:val="34"/>
              </w:numPr>
              <w:tabs>
                <w:tab w:val="left" w:pos="317"/>
                <w:tab w:val="left" w:pos="402"/>
              </w:tabs>
              <w:ind w:left="33" w:righ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ганы местного самоуправления муниципальных 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Брянской области, владеющие объек</w:t>
            </w:r>
            <w:r w:rsidR="00286E9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тами коммунальной инфраструктуры на праве собственности или ином законном основании, расположенные на территории Брянской области, подавшие заявку на участие в </w:t>
            </w:r>
            <w:r w:rsidR="002B0CF6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  <w:r w:rsidR="00286E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</w:t>
            </w:r>
            <w:r w:rsidR="00286E9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рамме</w:t>
            </w:r>
            <w:r w:rsidRPr="00A1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готовые к обеспечению установленных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(внебюджетных источ</w:t>
            </w:r>
            <w:r w:rsidR="00484CEF">
              <w:rPr>
                <w:rFonts w:ascii="Times New Roman" w:hAnsi="Times New Roman" w:cs="Times New Roman"/>
                <w:sz w:val="28"/>
                <w:szCs w:val="28"/>
              </w:rPr>
              <w:softHyphen/>
              <w:t>ников), а также соблюдению</w:t>
            </w:r>
            <w:r w:rsidR="00286E9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лана реализации мероприятий </w:t>
            </w:r>
            <w:r w:rsidR="00286E9A">
              <w:rPr>
                <w:rFonts w:ascii="Times New Roman" w:hAnsi="Times New Roman" w:cs="Times New Roman"/>
                <w:sz w:val="28"/>
                <w:szCs w:val="28"/>
              </w:rPr>
              <w:t>региональная п</w:t>
            </w:r>
            <w:r w:rsidR="002B0CF6">
              <w:rPr>
                <w:rFonts w:ascii="Times New Roman" w:hAnsi="Times New Roman" w:cs="Times New Roman"/>
                <w:sz w:val="28"/>
                <w:szCs w:val="28"/>
              </w:rPr>
              <w:t>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921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0C15" w:rsidRDefault="00140C15" w:rsidP="00BC6CB4">
            <w:pPr>
              <w:pStyle w:val="ConsNormal"/>
              <w:widowControl/>
              <w:numPr>
                <w:ilvl w:val="0"/>
                <w:numId w:val="34"/>
              </w:numPr>
              <w:tabs>
                <w:tab w:val="left" w:pos="317"/>
              </w:tabs>
              <w:ind w:left="33" w:righ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0D46">
              <w:rPr>
                <w:rFonts w:ascii="Times New Roman" w:hAnsi="Times New Roman" w:cs="Times New Roman"/>
                <w:sz w:val="28"/>
                <w:szCs w:val="28"/>
              </w:rPr>
              <w:t>редприятия и организации жилищно-коммуналь</w:t>
            </w:r>
            <w:r w:rsidR="00286E9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10D46">
              <w:rPr>
                <w:rFonts w:ascii="Times New Roman" w:hAnsi="Times New Roman" w:cs="Times New Roman"/>
                <w:sz w:val="28"/>
                <w:szCs w:val="28"/>
              </w:rPr>
              <w:t>ного хозяйства Брянской области всех форм собст</w:t>
            </w:r>
            <w:r w:rsidR="00286E9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10D46">
              <w:rPr>
                <w:rFonts w:ascii="Times New Roman" w:hAnsi="Times New Roman" w:cs="Times New Roman"/>
                <w:sz w:val="28"/>
                <w:szCs w:val="28"/>
              </w:rPr>
              <w:t>венности, владеющие объектами коммунальной инфраструктуры на праве собственности или ином законном основании, расположенными на террито</w:t>
            </w:r>
            <w:r w:rsidR="00286E9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10D46">
              <w:rPr>
                <w:rFonts w:ascii="Times New Roman" w:hAnsi="Times New Roman" w:cs="Times New Roman"/>
                <w:sz w:val="28"/>
                <w:szCs w:val="28"/>
              </w:rPr>
              <w:t>рии муниципальных образований Брянской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подавшие заявку на участие в </w:t>
            </w:r>
            <w:r w:rsidR="00286E9A">
              <w:rPr>
                <w:rFonts w:ascii="Times New Roman" w:hAnsi="Times New Roman" w:cs="Times New Roman"/>
                <w:sz w:val="28"/>
                <w:szCs w:val="28"/>
              </w:rPr>
              <w:t>региональной п</w:t>
            </w:r>
            <w:r w:rsidR="002B0CF6" w:rsidRPr="00647F6E">
              <w:rPr>
                <w:rFonts w:ascii="Times New Roman" w:hAnsi="Times New Roman" w:cs="Times New Roman"/>
                <w:sz w:val="28"/>
                <w:szCs w:val="28"/>
              </w:rPr>
              <w:t>рог</w:t>
            </w:r>
            <w:r w:rsidR="00286E9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B0CF6" w:rsidRPr="00647F6E"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467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готовые к обеспечению установленных объемов </w:t>
            </w:r>
            <w:proofErr w:type="spellStart"/>
            <w:r w:rsidR="001D595F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(внебюджетных источ</w:t>
            </w:r>
            <w:r w:rsidR="00484CEF">
              <w:rPr>
                <w:rFonts w:ascii="Times New Roman" w:hAnsi="Times New Roman" w:cs="Times New Roman"/>
                <w:sz w:val="28"/>
                <w:szCs w:val="28"/>
              </w:rPr>
              <w:softHyphen/>
              <w:t>ников), а также соблюдению</w:t>
            </w:r>
            <w:r w:rsidR="00286E9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лана реализации мероприятий </w:t>
            </w:r>
            <w:r w:rsidR="001D595F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2B0CF6">
              <w:rPr>
                <w:rFonts w:ascii="Times New Roman" w:hAnsi="Times New Roman" w:cs="Times New Roman"/>
                <w:sz w:val="28"/>
                <w:szCs w:val="28"/>
              </w:rPr>
              <w:t xml:space="preserve">альной </w:t>
            </w:r>
            <w:r w:rsidR="00286E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</w:tr>
      <w:tr w:rsidR="00DB4248" w:rsidRPr="00647F6E" w:rsidTr="00217AEF">
        <w:tc>
          <w:tcPr>
            <w:tcW w:w="2908" w:type="dxa"/>
          </w:tcPr>
          <w:p w:rsidR="00DB4248" w:rsidRPr="00647F6E" w:rsidRDefault="00DB4248" w:rsidP="00482FD2">
            <w:pPr>
              <w:pStyle w:val="ConsNormal"/>
              <w:widowControl/>
              <w:ind w:righ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21491935"/>
            <w:bookmarkStart w:id="3" w:name="_Hlk127183306"/>
            <w:r w:rsidRPr="00286E9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 xml:space="preserve">Соисполнители </w:t>
            </w:r>
            <w:r w:rsidR="006C449A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140C15" w:rsidRPr="00647F6E">
              <w:rPr>
                <w:rFonts w:ascii="Times New Roman" w:hAnsi="Times New Roman" w:cs="Times New Roman"/>
                <w:sz w:val="28"/>
                <w:szCs w:val="28"/>
              </w:rPr>
              <w:t>альной</w:t>
            </w:r>
            <w:r w:rsidR="0014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bookmarkEnd w:id="2"/>
          <w:p w:rsidR="00DB4248" w:rsidRPr="00647F6E" w:rsidRDefault="00DB4248" w:rsidP="00482FD2">
            <w:pPr>
              <w:pStyle w:val="ConsNormal"/>
              <w:widowControl/>
              <w:ind w:righ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B4248" w:rsidRPr="00647F6E" w:rsidRDefault="006C449A" w:rsidP="00286E9A">
            <w:pPr>
              <w:pStyle w:val="ConsNormal"/>
              <w:widowControl/>
              <w:ind w:left="55" w:right="1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76C5">
              <w:rPr>
                <w:rFonts w:ascii="Times New Roman" w:hAnsi="Times New Roman" w:cs="Times New Roman"/>
                <w:sz w:val="28"/>
                <w:szCs w:val="28"/>
              </w:rPr>
              <w:t>дминистрация Брасовского района Брянской области, предприятия коммунального комплекса</w:t>
            </w:r>
          </w:p>
        </w:tc>
      </w:tr>
      <w:bookmarkEnd w:id="3"/>
      <w:tr w:rsidR="00DB4248" w:rsidRPr="00647F6E" w:rsidTr="00217AEF">
        <w:trPr>
          <w:trHeight w:val="730"/>
        </w:trPr>
        <w:tc>
          <w:tcPr>
            <w:tcW w:w="2908" w:type="dxa"/>
          </w:tcPr>
          <w:p w:rsidR="00DB4248" w:rsidRPr="00647F6E" w:rsidRDefault="00DB4248" w:rsidP="00C8767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5676C5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140C15" w:rsidRPr="00647F6E">
              <w:rPr>
                <w:rFonts w:ascii="Times New Roman" w:hAnsi="Times New Roman" w:cs="Times New Roman"/>
                <w:sz w:val="28"/>
                <w:szCs w:val="28"/>
              </w:rPr>
              <w:t>альной</w:t>
            </w:r>
            <w:r w:rsidR="0014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DB4248" w:rsidRPr="00647F6E" w:rsidRDefault="00286E9A" w:rsidP="00286E9A">
            <w:pPr>
              <w:pStyle w:val="ConsNormal"/>
              <w:widowControl/>
              <w:tabs>
                <w:tab w:val="left" w:pos="7002"/>
              </w:tabs>
              <w:ind w:right="252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23123271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>овышение качества и надежности коммунальных услуг, предоставляемых населению</w:t>
            </w:r>
            <w:r w:rsidR="00BC6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95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Локотское городское поселение Брасовского района </w:t>
            </w:r>
            <w:r w:rsidR="0056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>Брянской области</w:t>
            </w:r>
            <w:bookmarkEnd w:id="4"/>
          </w:p>
        </w:tc>
      </w:tr>
      <w:tr w:rsidR="00DB4248" w:rsidRPr="00647F6E" w:rsidTr="00217AEF">
        <w:trPr>
          <w:trHeight w:val="730"/>
        </w:trPr>
        <w:tc>
          <w:tcPr>
            <w:tcW w:w="2908" w:type="dxa"/>
          </w:tcPr>
          <w:p w:rsidR="00DB4248" w:rsidRDefault="00DB4248" w:rsidP="00482FD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5676C5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140C15" w:rsidRPr="00647F6E">
              <w:rPr>
                <w:rFonts w:ascii="Times New Roman" w:hAnsi="Times New Roman" w:cs="Times New Roman"/>
                <w:sz w:val="28"/>
                <w:szCs w:val="28"/>
              </w:rPr>
              <w:t>альной</w:t>
            </w:r>
            <w:r w:rsidR="0014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286E9A" w:rsidRDefault="00286E9A" w:rsidP="00286E9A">
            <w:pPr>
              <w:pStyle w:val="ConsNormal"/>
              <w:widowControl/>
              <w:tabs>
                <w:tab w:val="left" w:pos="7002"/>
              </w:tabs>
              <w:ind w:right="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B4248" w:rsidRPr="001A1CC9">
              <w:rPr>
                <w:rFonts w:ascii="Times New Roman" w:hAnsi="Times New Roman" w:cs="Times New Roman"/>
                <w:sz w:val="28"/>
                <w:szCs w:val="28"/>
              </w:rPr>
              <w:t>одернизаци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B4248" w:rsidRPr="001A1CC9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коммунальной инфра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B4248" w:rsidRPr="001A1CC9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  <w:r w:rsidR="00140C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48" w:rsidRPr="000127D1">
              <w:rPr>
                <w:rFonts w:ascii="Times New Roman" w:hAnsi="Times New Roman" w:cs="Times New Roman"/>
                <w:sz w:val="28"/>
                <w:szCs w:val="28"/>
              </w:rPr>
              <w:t>капитальн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DB4248" w:rsidRPr="000127D1">
              <w:rPr>
                <w:rFonts w:ascii="Times New Roman" w:hAnsi="Times New Roman" w:cs="Times New Roman"/>
                <w:sz w:val="28"/>
                <w:szCs w:val="28"/>
              </w:rPr>
              <w:t xml:space="preserve"> ремонт, реконструкци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B4248" w:rsidRPr="00012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4248" w:rsidRDefault="00DB4248" w:rsidP="00286E9A">
            <w:pPr>
              <w:pStyle w:val="ConsNormal"/>
              <w:widowControl/>
              <w:tabs>
                <w:tab w:val="left" w:pos="7002"/>
              </w:tabs>
              <w:ind w:right="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7D1">
              <w:rPr>
                <w:rFonts w:ascii="Times New Roman" w:hAnsi="Times New Roman" w:cs="Times New Roman"/>
                <w:sz w:val="28"/>
                <w:szCs w:val="28"/>
              </w:rPr>
              <w:t>и 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27D1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коммунальной инфра</w:t>
            </w:r>
            <w:r w:rsidR="00286E9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0127D1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</w:p>
        </w:tc>
      </w:tr>
      <w:tr w:rsidR="00DB4248" w:rsidRPr="00647F6E" w:rsidTr="00217AEF">
        <w:trPr>
          <w:trHeight w:val="1269"/>
        </w:trPr>
        <w:tc>
          <w:tcPr>
            <w:tcW w:w="2908" w:type="dxa"/>
          </w:tcPr>
          <w:p w:rsidR="00DB4248" w:rsidRPr="00647F6E" w:rsidRDefault="00320102" w:rsidP="00482FD2">
            <w:pPr>
              <w:pStyle w:val="ConsNormal"/>
              <w:widowControl/>
              <w:spacing w:after="24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 w:rsidR="005676C5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140C15" w:rsidRPr="00647F6E">
              <w:rPr>
                <w:rFonts w:ascii="Times New Roman" w:hAnsi="Times New Roman" w:cs="Times New Roman"/>
                <w:sz w:val="28"/>
                <w:szCs w:val="28"/>
              </w:rPr>
              <w:t>альной</w:t>
            </w:r>
            <w:r w:rsidR="0014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DB4248" w:rsidRDefault="00921771" w:rsidP="00286E9A">
            <w:pPr>
              <w:pStyle w:val="ConsNormal"/>
              <w:widowControl/>
              <w:tabs>
                <w:tab w:val="left" w:pos="7002"/>
              </w:tabs>
              <w:ind w:right="24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населения, для кото</w:t>
            </w:r>
            <w:r w:rsidR="00286E9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>рого улучшится ка</w:t>
            </w:r>
            <w:r w:rsidR="00286E9A">
              <w:rPr>
                <w:rFonts w:ascii="Times New Roman" w:hAnsi="Times New Roman" w:cs="Times New Roman"/>
                <w:sz w:val="28"/>
                <w:szCs w:val="28"/>
              </w:rPr>
              <w:t>чество коммунальных услуг, человек.</w:t>
            </w:r>
          </w:p>
          <w:p w:rsidR="00DB4248" w:rsidRDefault="00320102" w:rsidP="00286E9A">
            <w:pPr>
              <w:pStyle w:val="ConsNormal"/>
              <w:widowControl/>
              <w:tabs>
                <w:tab w:val="left" w:pos="7002"/>
              </w:tabs>
              <w:ind w:right="24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протяженности замены инженерных сетей, км. </w:t>
            </w:r>
          </w:p>
          <w:p w:rsidR="00DB4248" w:rsidRPr="00647F6E" w:rsidRDefault="00320102" w:rsidP="00286E9A">
            <w:pPr>
              <w:pStyle w:val="ConsNormal"/>
              <w:widowControl/>
              <w:tabs>
                <w:tab w:val="left" w:pos="7002"/>
              </w:tabs>
              <w:ind w:right="24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>Снижение аварийности коммунальной инфра</w:t>
            </w:r>
            <w:r w:rsidR="00286E9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484CEF">
              <w:rPr>
                <w:rFonts w:ascii="Times New Roman" w:hAnsi="Times New Roman" w:cs="Times New Roman"/>
                <w:sz w:val="28"/>
                <w:szCs w:val="28"/>
              </w:rPr>
              <w:t>структуры, %</w:t>
            </w:r>
          </w:p>
        </w:tc>
      </w:tr>
      <w:tr w:rsidR="00DB4248" w:rsidRPr="00647F6E" w:rsidTr="00217AEF">
        <w:tc>
          <w:tcPr>
            <w:tcW w:w="2908" w:type="dxa"/>
          </w:tcPr>
          <w:p w:rsidR="00DB4248" w:rsidRPr="00647F6E" w:rsidRDefault="00DB4248" w:rsidP="00482FD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мероприятий </w:t>
            </w:r>
            <w:r w:rsidR="005676C5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140C15" w:rsidRPr="00647F6E">
              <w:rPr>
                <w:rFonts w:ascii="Times New Roman" w:hAnsi="Times New Roman" w:cs="Times New Roman"/>
                <w:sz w:val="28"/>
                <w:szCs w:val="28"/>
              </w:rPr>
              <w:t>альной</w:t>
            </w:r>
            <w:r w:rsidR="0014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554573" w:rsidRDefault="00286E9A" w:rsidP="00286E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="00DB4248">
              <w:rPr>
                <w:rFonts w:ascii="Times New Roman CYR" w:hAnsi="Times New Roman CYR" w:cs="Times New Roman CYR"/>
                <w:sz w:val="28"/>
                <w:szCs w:val="28"/>
              </w:rPr>
              <w:t>еализация мероприятий по реконструкции</w:t>
            </w:r>
            <w:r w:rsidR="00DB4248" w:rsidRPr="006F16DB">
              <w:rPr>
                <w:rFonts w:ascii="Times New Roman CYR" w:hAnsi="Times New Roman CYR" w:cs="Times New Roman CYR"/>
                <w:sz w:val="28"/>
                <w:szCs w:val="28"/>
              </w:rPr>
              <w:t>, капи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softHyphen/>
            </w:r>
            <w:r w:rsidR="00DB4248" w:rsidRPr="006F16DB">
              <w:rPr>
                <w:rFonts w:ascii="Times New Roman CYR" w:hAnsi="Times New Roman CYR" w:cs="Times New Roman CYR"/>
                <w:sz w:val="28"/>
                <w:szCs w:val="28"/>
              </w:rPr>
              <w:t>тальн</w:t>
            </w:r>
            <w:r w:rsidR="00DB4248">
              <w:rPr>
                <w:rFonts w:ascii="Times New Roman CYR" w:hAnsi="Times New Roman CYR" w:cs="Times New Roman CYR"/>
                <w:sz w:val="28"/>
                <w:szCs w:val="28"/>
              </w:rPr>
              <w:t>ому</w:t>
            </w:r>
            <w:r w:rsidR="00DB4248" w:rsidRPr="006F16DB">
              <w:rPr>
                <w:rFonts w:ascii="Times New Roman CYR" w:hAnsi="Times New Roman CYR" w:cs="Times New Roman CYR"/>
                <w:sz w:val="28"/>
                <w:szCs w:val="28"/>
              </w:rPr>
              <w:t xml:space="preserve"> ремонт</w:t>
            </w:r>
            <w:r w:rsidR="00DB424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 w:rsidR="00DB4248" w:rsidRPr="006F16DB">
              <w:rPr>
                <w:rFonts w:ascii="Times New Roman CYR" w:hAnsi="Times New Roman CYR" w:cs="Times New Roman CYR"/>
                <w:sz w:val="28"/>
                <w:szCs w:val="28"/>
              </w:rPr>
              <w:t xml:space="preserve"> и строительств</w:t>
            </w:r>
            <w:r w:rsidR="00DB424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 w:rsidR="00DB4248" w:rsidRPr="006F16DB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объектов комму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softHyphen/>
            </w:r>
            <w:r w:rsidR="00DB4248" w:rsidRPr="006F16DB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нальной инфраструктуры в период с 2023 </w:t>
            </w:r>
          </w:p>
          <w:p w:rsidR="00DB4248" w:rsidRPr="006F16DB" w:rsidRDefault="00DB4248" w:rsidP="00286E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16DB">
              <w:rPr>
                <w:rFonts w:ascii="Times New Roman CYR" w:hAnsi="Times New Roman CYR" w:cs="Times New Roman CYR"/>
                <w:sz w:val="28"/>
                <w:szCs w:val="28"/>
              </w:rPr>
              <w:t xml:space="preserve">по </w:t>
            </w:r>
            <w:r w:rsidR="00484CEF">
              <w:rPr>
                <w:rFonts w:ascii="Times New Roman CYR" w:hAnsi="Times New Roman CYR" w:cs="Times New Roman CYR"/>
                <w:sz w:val="28"/>
                <w:szCs w:val="28"/>
              </w:rPr>
              <w:t>2027 год</w:t>
            </w:r>
            <w:r w:rsidR="002356DE">
              <w:rPr>
                <w:rFonts w:ascii="Times New Roman CYR" w:hAnsi="Times New Roman CYR" w:cs="Times New Roman CYR"/>
                <w:sz w:val="28"/>
                <w:szCs w:val="28"/>
              </w:rPr>
              <w:t>ы</w:t>
            </w:r>
          </w:p>
        </w:tc>
      </w:tr>
      <w:tr w:rsidR="00DB4248" w:rsidRPr="00647F6E" w:rsidTr="00217AEF">
        <w:trPr>
          <w:trHeight w:val="80"/>
        </w:trPr>
        <w:tc>
          <w:tcPr>
            <w:tcW w:w="2908" w:type="dxa"/>
          </w:tcPr>
          <w:p w:rsidR="00DB4248" w:rsidRPr="00647F6E" w:rsidRDefault="00DB4248" w:rsidP="00482FD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5676C5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140C15" w:rsidRPr="00647F6E">
              <w:rPr>
                <w:rFonts w:ascii="Times New Roman" w:hAnsi="Times New Roman" w:cs="Times New Roman"/>
                <w:sz w:val="28"/>
                <w:szCs w:val="28"/>
              </w:rPr>
              <w:t>альной</w:t>
            </w:r>
            <w:r w:rsidR="0014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DB4248" w:rsidRDefault="00554573" w:rsidP="00286E9A">
            <w:pPr>
              <w:pStyle w:val="ConsNormal"/>
              <w:widowControl/>
              <w:tabs>
                <w:tab w:val="left" w:pos="7002"/>
              </w:tabs>
              <w:ind w:left="55" w:right="252" w:hanging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этап: 2023 – </w:t>
            </w:r>
            <w:r w:rsidR="00140C15">
              <w:rPr>
                <w:rFonts w:ascii="Times New Roman" w:hAnsi="Times New Roman" w:cs="Times New Roman"/>
                <w:sz w:val="28"/>
                <w:szCs w:val="28"/>
              </w:rPr>
              <w:t>2024 годы;</w:t>
            </w:r>
          </w:p>
          <w:p w:rsidR="00140C15" w:rsidRPr="00647F6E" w:rsidRDefault="00484CEF" w:rsidP="00554573">
            <w:pPr>
              <w:pStyle w:val="ConsNormal"/>
              <w:widowControl/>
              <w:tabs>
                <w:tab w:val="left" w:pos="7002"/>
              </w:tabs>
              <w:ind w:left="55" w:right="252" w:hanging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этап: 2025 – 2027 годы</w:t>
            </w:r>
          </w:p>
        </w:tc>
      </w:tr>
      <w:tr w:rsidR="00DB4248" w:rsidRPr="00647F6E" w:rsidTr="00217AEF">
        <w:trPr>
          <w:trHeight w:val="708"/>
        </w:trPr>
        <w:tc>
          <w:tcPr>
            <w:tcW w:w="2908" w:type="dxa"/>
          </w:tcPr>
          <w:p w:rsidR="00DB4248" w:rsidRPr="00647F6E" w:rsidRDefault="00DB4248" w:rsidP="00482FD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2743404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140C15">
              <w:rPr>
                <w:rFonts w:ascii="Times New Roman" w:hAnsi="Times New Roman" w:cs="Times New Roman"/>
                <w:sz w:val="28"/>
                <w:szCs w:val="28"/>
              </w:rPr>
              <w:t xml:space="preserve">и источники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  <w:r w:rsidR="005676C5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140C15" w:rsidRPr="00647F6E">
              <w:rPr>
                <w:rFonts w:ascii="Times New Roman" w:hAnsi="Times New Roman" w:cs="Times New Roman"/>
                <w:sz w:val="28"/>
                <w:szCs w:val="28"/>
              </w:rPr>
              <w:t>альной</w:t>
            </w:r>
            <w:r w:rsidR="0014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bookmarkEnd w:id="5"/>
          <w:p w:rsidR="00DB4248" w:rsidRPr="00647F6E" w:rsidRDefault="00DB4248" w:rsidP="00482FD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B4248" w:rsidRDefault="00DB4248" w:rsidP="00554573">
            <w:pPr>
              <w:pStyle w:val="ConsNormal"/>
              <w:widowControl/>
              <w:tabs>
                <w:tab w:val="left" w:pos="7002"/>
              </w:tabs>
              <w:ind w:right="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5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общий объем финансирования </w:t>
            </w:r>
            <w:r w:rsidR="00140C15" w:rsidRPr="00554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этапа </w:t>
            </w:r>
            <w:r w:rsidRPr="00554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составляет </w:t>
            </w:r>
            <w:r w:rsidRPr="0055457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5676C5">
              <w:rPr>
                <w:rFonts w:ascii="Times New Roman" w:hAnsi="Times New Roman" w:cs="Times New Roman"/>
                <w:sz w:val="28"/>
                <w:szCs w:val="28"/>
              </w:rPr>
              <w:t>4,496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 </w:t>
            </w:r>
          </w:p>
          <w:p w:rsidR="00DB4248" w:rsidRDefault="00DB4248" w:rsidP="00554573">
            <w:pPr>
              <w:pStyle w:val="ConsNormal"/>
              <w:widowControl/>
              <w:tabs>
                <w:tab w:val="left" w:pos="7002"/>
              </w:tabs>
              <w:ind w:right="25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bookmarkStart w:id="6" w:name="_Hlk127434161"/>
            <w:r>
              <w:rPr>
                <w:rFonts w:ascii="Times New Roman" w:hAnsi="Times New Roman" w:cs="Times New Roman"/>
                <w:sz w:val="28"/>
                <w:szCs w:val="28"/>
              </w:rPr>
              <w:t>ППК «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Фонд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территорий»</w:t>
            </w:r>
            <w:bookmarkEnd w:id="6"/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676C5">
              <w:rPr>
                <w:rFonts w:ascii="Times New Roman" w:hAnsi="Times New Roman" w:cs="Times New Roman"/>
                <w:sz w:val="28"/>
                <w:szCs w:val="28"/>
              </w:rPr>
              <w:t>3,252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млн. 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B4248" w:rsidRDefault="00DB4248" w:rsidP="00554573">
            <w:pPr>
              <w:pStyle w:val="ConsNormal"/>
              <w:widowControl/>
              <w:tabs>
                <w:tab w:val="left" w:pos="7002"/>
              </w:tabs>
              <w:ind w:right="25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647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областного бюджета – </w:t>
            </w:r>
            <w:r w:rsidR="005676C5">
              <w:rPr>
                <w:rFonts w:ascii="Times New Roman" w:hAnsi="Times New Roman" w:cs="Times New Roman"/>
                <w:sz w:val="28"/>
                <w:szCs w:val="28"/>
              </w:rPr>
              <w:t>0,287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 рублей; </w:t>
            </w:r>
          </w:p>
          <w:p w:rsidR="00DB4248" w:rsidRDefault="00DB4248" w:rsidP="00554573">
            <w:pPr>
              <w:pStyle w:val="ConsNormal"/>
              <w:widowControl/>
              <w:tabs>
                <w:tab w:val="left" w:pos="7002"/>
              </w:tabs>
              <w:ind w:right="25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– </w:t>
            </w:r>
            <w:r w:rsidR="005676C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B4248" w:rsidRPr="00647F6E" w:rsidRDefault="00DB4248" w:rsidP="00554573">
            <w:pPr>
              <w:pStyle w:val="ConsNormal"/>
              <w:widowControl/>
              <w:tabs>
                <w:tab w:val="left" w:pos="7002"/>
              </w:tabs>
              <w:ind w:right="25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55457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средства в</w:t>
            </w:r>
            <w:r w:rsidR="005676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небюджетных источников – 0,957</w:t>
            </w:r>
            <w:r w:rsidRPr="0055457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млн.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B4248" w:rsidRDefault="00DB4248" w:rsidP="00554573">
            <w:pPr>
              <w:pStyle w:val="ConsNormal"/>
              <w:widowControl/>
              <w:tabs>
                <w:tab w:val="left" w:pos="7002"/>
              </w:tabs>
              <w:ind w:right="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C1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2023 года составляет</w:t>
            </w:r>
            <w:r w:rsidRPr="00513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13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5676C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 </w:t>
            </w:r>
          </w:p>
          <w:p w:rsidR="00DB4248" w:rsidRDefault="00DB4248" w:rsidP="00554573">
            <w:pPr>
              <w:pStyle w:val="ConsNormal"/>
              <w:widowControl/>
              <w:tabs>
                <w:tab w:val="left" w:pos="7002"/>
              </w:tabs>
              <w:ind w:right="25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ППК «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Фонд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территорий»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676C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млн. 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B4248" w:rsidRDefault="00DB4248" w:rsidP="00554573">
            <w:pPr>
              <w:pStyle w:val="ConsNormal"/>
              <w:widowControl/>
              <w:tabs>
                <w:tab w:val="left" w:pos="7002"/>
              </w:tabs>
              <w:ind w:left="33" w:right="25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676C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 рублей; </w:t>
            </w:r>
          </w:p>
          <w:p w:rsidR="00DB4248" w:rsidRDefault="00DB4248" w:rsidP="00554573">
            <w:pPr>
              <w:pStyle w:val="ConsNormal"/>
              <w:widowControl/>
              <w:tabs>
                <w:tab w:val="left" w:pos="7002"/>
              </w:tabs>
              <w:ind w:left="33" w:right="25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– </w:t>
            </w:r>
            <w:r w:rsidR="005676C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B4248" w:rsidRDefault="00DB4248" w:rsidP="00554573">
            <w:pPr>
              <w:pStyle w:val="ConsNormal"/>
              <w:widowControl/>
              <w:tabs>
                <w:tab w:val="left" w:pos="7002"/>
              </w:tabs>
              <w:ind w:left="33" w:right="25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5457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средства </w:t>
            </w:r>
            <w:r w:rsidR="005676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внебюджетных источников – 0,000</w:t>
            </w:r>
            <w:r w:rsidRPr="0055457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млн. 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B4248" w:rsidRDefault="00DB4248" w:rsidP="00554573">
            <w:pPr>
              <w:pStyle w:val="ConsNormal"/>
              <w:widowControl/>
              <w:tabs>
                <w:tab w:val="left" w:pos="7002"/>
              </w:tabs>
              <w:ind w:right="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C1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2024 года составляет</w:t>
            </w:r>
            <w:r w:rsidRPr="00513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13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5676C5">
              <w:rPr>
                <w:rFonts w:ascii="Times New Roman" w:hAnsi="Times New Roman" w:cs="Times New Roman"/>
                <w:sz w:val="28"/>
                <w:szCs w:val="28"/>
              </w:rPr>
              <w:t>4,496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 </w:t>
            </w:r>
          </w:p>
          <w:p w:rsidR="00DB4248" w:rsidRDefault="00DB4248" w:rsidP="00554573">
            <w:pPr>
              <w:pStyle w:val="ConsNormal"/>
              <w:widowControl/>
              <w:tabs>
                <w:tab w:val="left" w:pos="7002"/>
              </w:tabs>
              <w:ind w:right="25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ППК «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Фонд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территорий» 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676C5">
              <w:rPr>
                <w:rFonts w:ascii="Times New Roman" w:hAnsi="Times New Roman" w:cs="Times New Roman"/>
                <w:sz w:val="28"/>
                <w:szCs w:val="28"/>
              </w:rPr>
              <w:t>3,252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млн. 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B4248" w:rsidRDefault="00DB4248" w:rsidP="00554573">
            <w:pPr>
              <w:pStyle w:val="ConsNormal"/>
              <w:widowControl/>
              <w:tabs>
                <w:tab w:val="left" w:pos="7002"/>
              </w:tabs>
              <w:ind w:right="25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676C5">
              <w:rPr>
                <w:rFonts w:ascii="Times New Roman" w:hAnsi="Times New Roman" w:cs="Times New Roman"/>
                <w:sz w:val="28"/>
                <w:szCs w:val="28"/>
              </w:rPr>
              <w:t>0,287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 рублей; </w:t>
            </w:r>
          </w:p>
          <w:p w:rsidR="00DB4248" w:rsidRDefault="00DB4248" w:rsidP="00554573">
            <w:pPr>
              <w:pStyle w:val="ConsNormal"/>
              <w:widowControl/>
              <w:tabs>
                <w:tab w:val="left" w:pos="7002"/>
              </w:tabs>
              <w:ind w:right="25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– </w:t>
            </w:r>
            <w:r w:rsidR="005676C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40C15" w:rsidRDefault="00DB4248" w:rsidP="00554573">
            <w:pPr>
              <w:pStyle w:val="ConsNormal"/>
              <w:widowControl/>
              <w:tabs>
                <w:tab w:val="left" w:pos="7002"/>
              </w:tabs>
              <w:ind w:right="25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55457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средства </w:t>
            </w:r>
            <w:r w:rsidR="005676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внебюджетных источников – 0,957</w:t>
            </w:r>
            <w:r w:rsidRPr="0055457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млн.</w:t>
            </w:r>
            <w:r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484CEF">
              <w:rPr>
                <w:rFonts w:ascii="Times New Roman" w:hAnsi="Times New Roman" w:cs="Times New Roman"/>
                <w:sz w:val="28"/>
                <w:szCs w:val="28"/>
              </w:rPr>
              <w:t>ей;</w:t>
            </w:r>
          </w:p>
          <w:p w:rsidR="00554573" w:rsidRDefault="00140C15" w:rsidP="00484CEF">
            <w:pPr>
              <w:pStyle w:val="ConsNormal"/>
              <w:widowControl/>
              <w:tabs>
                <w:tab w:val="left" w:pos="7002"/>
              </w:tabs>
              <w:ind w:right="252" w:firstLine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573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финансирования 2 этапа составляет</w:t>
            </w:r>
            <w:r w:rsidR="00554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B4248" w:rsidRPr="00554573" w:rsidRDefault="00554573" w:rsidP="00554573">
            <w:pPr>
              <w:pStyle w:val="ConsNormal"/>
              <w:widowControl/>
              <w:tabs>
                <w:tab w:val="left" w:pos="7002"/>
              </w:tabs>
              <w:ind w:right="25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  <w:r w:rsidR="0067663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235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</w:t>
            </w:r>
            <w:r w:rsidR="00140C15" w:rsidRPr="00554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B4248" w:rsidRPr="00647F6E" w:rsidTr="00217AEF">
        <w:trPr>
          <w:trHeight w:val="1701"/>
        </w:trPr>
        <w:tc>
          <w:tcPr>
            <w:tcW w:w="2908" w:type="dxa"/>
          </w:tcPr>
          <w:p w:rsidR="00320102" w:rsidRPr="00647F6E" w:rsidRDefault="00DB4248" w:rsidP="00482FD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</w:t>
            </w:r>
            <w:r w:rsidR="0055457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таты реализации </w:t>
            </w:r>
            <w:r w:rsidR="00676636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140C15" w:rsidRPr="00647F6E">
              <w:rPr>
                <w:rFonts w:ascii="Times New Roman" w:hAnsi="Times New Roman" w:cs="Times New Roman"/>
                <w:sz w:val="28"/>
                <w:szCs w:val="28"/>
              </w:rPr>
              <w:t>альной</w:t>
            </w:r>
            <w:r w:rsidR="0014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320102" w:rsidRDefault="00484CEF" w:rsidP="001D595F">
            <w:pPr>
              <w:pStyle w:val="ConsNormal"/>
              <w:widowControl/>
              <w:ind w:right="25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0102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результаты реализации </w:t>
            </w:r>
            <w:r w:rsidR="001D595F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320102" w:rsidRPr="00647F6E">
              <w:rPr>
                <w:rFonts w:ascii="Times New Roman" w:hAnsi="Times New Roman" w:cs="Times New Roman"/>
                <w:sz w:val="28"/>
                <w:szCs w:val="28"/>
              </w:rPr>
              <w:t>альной</w:t>
            </w:r>
            <w:r w:rsidR="0055457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приведены в п</w:t>
            </w:r>
            <w:r w:rsidR="00320102">
              <w:rPr>
                <w:rFonts w:ascii="Times New Roman" w:hAnsi="Times New Roman" w:cs="Times New Roman"/>
                <w:sz w:val="28"/>
                <w:szCs w:val="28"/>
              </w:rPr>
              <w:t>рило</w:t>
            </w:r>
            <w:r w:rsidR="00554573">
              <w:rPr>
                <w:rFonts w:ascii="Times New Roman" w:hAnsi="Times New Roman" w:cs="Times New Roman"/>
                <w:sz w:val="28"/>
                <w:szCs w:val="28"/>
              </w:rPr>
              <w:t>жении</w:t>
            </w:r>
            <w:r w:rsidR="00320102">
              <w:rPr>
                <w:rFonts w:ascii="Times New Roman" w:hAnsi="Times New Roman" w:cs="Times New Roman"/>
                <w:sz w:val="28"/>
                <w:szCs w:val="28"/>
              </w:rPr>
              <w:t xml:space="preserve"> 5 «Перечень и значения целевых показателей» и составляют:</w:t>
            </w:r>
          </w:p>
          <w:p w:rsidR="00140C15" w:rsidRDefault="00554573" w:rsidP="001D595F">
            <w:pPr>
              <w:pStyle w:val="ConsNormal"/>
              <w:widowControl/>
              <w:ind w:right="252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>нижение протяженно</w:t>
            </w:r>
            <w:r w:rsidR="00676636">
              <w:rPr>
                <w:rFonts w:ascii="Times New Roman" w:hAnsi="Times New Roman" w:cs="Times New Roman"/>
                <w:sz w:val="28"/>
                <w:szCs w:val="28"/>
              </w:rPr>
              <w:t>сти ве</w:t>
            </w:r>
            <w:r w:rsidR="00BF63AD">
              <w:rPr>
                <w:rFonts w:ascii="Times New Roman" w:hAnsi="Times New Roman" w:cs="Times New Roman"/>
                <w:sz w:val="28"/>
                <w:szCs w:val="28"/>
              </w:rPr>
              <w:t>тхих инженерных сетей на 0,82 к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>м в однотрубном исчислении;</w:t>
            </w:r>
          </w:p>
          <w:p w:rsidR="00140C15" w:rsidRDefault="00554573" w:rsidP="001D595F">
            <w:pPr>
              <w:pStyle w:val="ConsNormal"/>
              <w:widowControl/>
              <w:tabs>
                <w:tab w:val="left" w:pos="341"/>
              </w:tabs>
              <w:ind w:right="252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 xml:space="preserve">лучшение качества коммунальных услуг </w:t>
            </w:r>
            <w:r w:rsidR="00DB4248" w:rsidRPr="00BB1CD2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BF63AD">
              <w:rPr>
                <w:rFonts w:ascii="Times New Roman" w:hAnsi="Times New Roman" w:cs="Times New Roman"/>
                <w:sz w:val="28"/>
                <w:szCs w:val="28"/>
              </w:rPr>
              <w:t>1106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48" w:rsidRPr="00BB1CD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1D595F">
              <w:rPr>
                <w:rFonts w:ascii="Times New Roman" w:hAnsi="Times New Roman" w:cs="Times New Roman"/>
                <w:sz w:val="28"/>
                <w:szCs w:val="28"/>
              </w:rPr>
              <w:t xml:space="preserve">, проживающих 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DB4248" w:rsidRPr="00647F6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</w:t>
            </w:r>
            <w:r w:rsidR="00BF63AD">
              <w:rPr>
                <w:rFonts w:ascii="Times New Roman" w:hAnsi="Times New Roman" w:cs="Times New Roman"/>
                <w:sz w:val="28"/>
                <w:szCs w:val="28"/>
              </w:rPr>
              <w:t xml:space="preserve">Локотское городское поселение Брасовского района 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>Брян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>ской области, по</w:t>
            </w:r>
            <w:r w:rsidR="001D595F">
              <w:rPr>
                <w:rFonts w:ascii="Times New Roman" w:hAnsi="Times New Roman" w:cs="Times New Roman"/>
                <w:sz w:val="28"/>
                <w:szCs w:val="28"/>
              </w:rPr>
              <w:t>давших заявку на участие в муницип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>альной программе</w:t>
            </w:r>
            <w:r w:rsidR="00DB4248" w:rsidRPr="00BB1C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4248" w:rsidRPr="00647F6E" w:rsidRDefault="00554573" w:rsidP="006B5E72">
            <w:pPr>
              <w:pStyle w:val="ConsNormal"/>
              <w:widowControl/>
              <w:tabs>
                <w:tab w:val="left" w:pos="341"/>
              </w:tabs>
              <w:ind w:right="252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>нижение аварийности на объектах коммуналь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484CEF">
              <w:rPr>
                <w:rFonts w:ascii="Times New Roman" w:hAnsi="Times New Roman" w:cs="Times New Roman"/>
                <w:sz w:val="28"/>
                <w:szCs w:val="28"/>
              </w:rPr>
              <w:t>ной инфраструктуры</w:t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B4248">
              <w:rPr>
                <w:rFonts w:ascii="Times New Roman" w:hAnsi="Times New Roman" w:cs="Times New Roman"/>
                <w:sz w:val="28"/>
                <w:szCs w:val="28"/>
              </w:rPr>
              <w:t xml:space="preserve">ниях, принимающих участие в программе,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6B5E72"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DB4248" w:rsidRPr="00647F6E" w:rsidRDefault="00DB4248" w:rsidP="00DB42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4573" w:rsidRPr="00647F6E" w:rsidRDefault="00554573" w:rsidP="00BC6C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B4248" w:rsidRPr="0050624E" w:rsidRDefault="00DB4248" w:rsidP="00760D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4E">
        <w:rPr>
          <w:rFonts w:ascii="Times New Roman" w:hAnsi="Times New Roman" w:cs="Times New Roman"/>
          <w:b/>
          <w:sz w:val="28"/>
          <w:szCs w:val="28"/>
        </w:rPr>
        <w:t>1. Характеристика проблемы и необходимость ее решения</w:t>
      </w:r>
    </w:p>
    <w:p w:rsidR="00DB4248" w:rsidRPr="0050624E" w:rsidRDefault="00DB4248" w:rsidP="00760D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4E">
        <w:rPr>
          <w:rFonts w:ascii="Times New Roman" w:hAnsi="Times New Roman" w:cs="Times New Roman"/>
          <w:b/>
          <w:sz w:val="28"/>
          <w:szCs w:val="28"/>
        </w:rPr>
        <w:t xml:space="preserve">программными методами </w:t>
      </w:r>
    </w:p>
    <w:p w:rsidR="00DB4248" w:rsidRPr="00760DFB" w:rsidRDefault="00DB4248" w:rsidP="00760DFB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4248" w:rsidRPr="00760DFB" w:rsidRDefault="00DB4248" w:rsidP="00760DFB">
      <w:pPr>
        <w:numPr>
          <w:ilvl w:val="1"/>
          <w:numId w:val="45"/>
        </w:numPr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760DFB">
        <w:rPr>
          <w:color w:val="000000"/>
          <w:sz w:val="28"/>
          <w:szCs w:val="28"/>
        </w:rPr>
        <w:lastRenderedPageBreak/>
        <w:t>Жилищно-коммунальный комплекс</w:t>
      </w:r>
      <w:r w:rsidR="00316B72">
        <w:rPr>
          <w:color w:val="000000"/>
          <w:sz w:val="28"/>
          <w:szCs w:val="28"/>
        </w:rPr>
        <w:t xml:space="preserve"> муниципального образования Локотское городское поселение Брасовского района</w:t>
      </w:r>
      <w:r w:rsidRPr="00760DFB">
        <w:rPr>
          <w:color w:val="000000"/>
          <w:sz w:val="28"/>
          <w:szCs w:val="28"/>
        </w:rPr>
        <w:t xml:space="preserve"> Брянской области включает в себя: </w:t>
      </w:r>
    </w:p>
    <w:p w:rsidR="00DB4248" w:rsidRPr="00760DFB" w:rsidRDefault="007B0A16" w:rsidP="00760D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16B72">
        <w:rPr>
          <w:color w:val="000000"/>
          <w:sz w:val="28"/>
          <w:szCs w:val="28"/>
        </w:rPr>
        <w:t>7</w:t>
      </w:r>
      <w:r w:rsidR="00DB4248" w:rsidRPr="00760DFB">
        <w:rPr>
          <w:color w:val="000000"/>
          <w:sz w:val="28"/>
          <w:szCs w:val="28"/>
        </w:rPr>
        <w:t xml:space="preserve"> м</w:t>
      </w:r>
      <w:r w:rsidR="003A1EB5">
        <w:rPr>
          <w:color w:val="000000"/>
          <w:sz w:val="28"/>
          <w:szCs w:val="28"/>
        </w:rPr>
        <w:t>ногоквартирных домов (69642,26</w:t>
      </w:r>
      <w:r w:rsidR="00554573" w:rsidRPr="00760DFB">
        <w:rPr>
          <w:color w:val="000000"/>
          <w:sz w:val="28"/>
          <w:szCs w:val="28"/>
        </w:rPr>
        <w:t xml:space="preserve"> кв.</w:t>
      </w:r>
      <w:r w:rsidR="00DB4248" w:rsidRPr="00760DFB">
        <w:rPr>
          <w:color w:val="000000"/>
          <w:sz w:val="28"/>
          <w:szCs w:val="28"/>
        </w:rPr>
        <w:t xml:space="preserve"> м</w:t>
      </w:r>
      <w:r w:rsidR="00554573" w:rsidRPr="00760DFB">
        <w:rPr>
          <w:color w:val="000000"/>
          <w:sz w:val="28"/>
          <w:szCs w:val="28"/>
        </w:rPr>
        <w:t>);</w:t>
      </w:r>
    </w:p>
    <w:p w:rsidR="00DB4248" w:rsidRPr="00760DFB" w:rsidRDefault="00591C5C" w:rsidP="00FC59B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54573" w:rsidRPr="00760DFB">
        <w:rPr>
          <w:color w:val="000000"/>
          <w:sz w:val="28"/>
          <w:szCs w:val="28"/>
        </w:rPr>
        <w:t xml:space="preserve"> котельных;</w:t>
      </w:r>
    </w:p>
    <w:p w:rsidR="00DB4248" w:rsidRPr="00760DFB" w:rsidRDefault="00591C5C" w:rsidP="00760D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7,58 км тепловых сетей в двух</w:t>
      </w:r>
      <w:r w:rsidR="00DB4248" w:rsidRPr="00760DFB">
        <w:rPr>
          <w:color w:val="000000"/>
          <w:sz w:val="28"/>
          <w:szCs w:val="28"/>
        </w:rPr>
        <w:t>трубном и</w:t>
      </w:r>
      <w:r w:rsidR="00554573" w:rsidRPr="00760DFB">
        <w:rPr>
          <w:color w:val="000000"/>
          <w:sz w:val="28"/>
          <w:szCs w:val="28"/>
        </w:rPr>
        <w:t>счислении;</w:t>
      </w:r>
    </w:p>
    <w:p w:rsidR="00DB4248" w:rsidRPr="00760DFB" w:rsidRDefault="007B0A16" w:rsidP="00760D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236,64</w:t>
      </w:r>
      <w:r w:rsidR="00554573" w:rsidRPr="00760DFB">
        <w:rPr>
          <w:color w:val="000000"/>
          <w:sz w:val="28"/>
          <w:szCs w:val="28"/>
        </w:rPr>
        <w:t xml:space="preserve"> км водопроводных сетей;</w:t>
      </w:r>
    </w:p>
    <w:p w:rsidR="00DB4248" w:rsidRPr="00760DFB" w:rsidRDefault="009E60A1" w:rsidP="00760D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86</w:t>
      </w:r>
      <w:r w:rsidR="00554573" w:rsidRPr="00760DFB">
        <w:rPr>
          <w:color w:val="000000"/>
          <w:sz w:val="28"/>
          <w:szCs w:val="28"/>
        </w:rPr>
        <w:t xml:space="preserve"> водозаборных узлов;</w:t>
      </w:r>
    </w:p>
    <w:p w:rsidR="00DB4248" w:rsidRPr="00760DFB" w:rsidRDefault="003A1EB5" w:rsidP="00760D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9,7</w:t>
      </w:r>
      <w:r w:rsidR="00554573" w:rsidRPr="00760DFB">
        <w:rPr>
          <w:color w:val="000000"/>
          <w:sz w:val="28"/>
          <w:szCs w:val="28"/>
        </w:rPr>
        <w:t xml:space="preserve"> км канализационных сетей;</w:t>
      </w:r>
    </w:p>
    <w:p w:rsidR="00DB4248" w:rsidRPr="00760DFB" w:rsidRDefault="009E60A1" w:rsidP="00760D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77</w:t>
      </w:r>
      <w:r w:rsidR="005533CC">
        <w:rPr>
          <w:color w:val="000000"/>
          <w:sz w:val="28"/>
          <w:szCs w:val="28"/>
        </w:rPr>
        <w:t xml:space="preserve"> артезианских</w:t>
      </w:r>
      <w:r w:rsidR="00DB4248" w:rsidRPr="00760DFB">
        <w:rPr>
          <w:color w:val="000000"/>
          <w:sz w:val="28"/>
          <w:szCs w:val="28"/>
        </w:rPr>
        <w:t xml:space="preserve"> скважин</w:t>
      </w:r>
      <w:r w:rsidR="00554573" w:rsidRPr="00760DFB">
        <w:rPr>
          <w:color w:val="000000"/>
          <w:sz w:val="28"/>
          <w:szCs w:val="28"/>
        </w:rPr>
        <w:t>;</w:t>
      </w:r>
    </w:p>
    <w:p w:rsidR="00DB4248" w:rsidRPr="00760DFB" w:rsidRDefault="001F567B" w:rsidP="00760D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CB4">
        <w:rPr>
          <w:color w:val="000000"/>
          <w:sz w:val="28"/>
          <w:szCs w:val="28"/>
        </w:rPr>
        <w:t>8,9</w:t>
      </w:r>
      <w:r w:rsidR="00DB4248" w:rsidRPr="00760DFB">
        <w:rPr>
          <w:color w:val="000000"/>
          <w:sz w:val="28"/>
          <w:szCs w:val="28"/>
        </w:rPr>
        <w:t xml:space="preserve"> км электрических сетей различного класса напряжения</w:t>
      </w:r>
      <w:r w:rsidR="00554573" w:rsidRPr="00760DFB">
        <w:rPr>
          <w:color w:val="000000"/>
          <w:sz w:val="28"/>
          <w:szCs w:val="28"/>
        </w:rPr>
        <w:t>.</w:t>
      </w:r>
    </w:p>
    <w:p w:rsidR="00DB4248" w:rsidRPr="00760DFB" w:rsidRDefault="00554573" w:rsidP="00760DFB">
      <w:pPr>
        <w:tabs>
          <w:tab w:val="left" w:pos="993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0DFB">
        <w:rPr>
          <w:sz w:val="28"/>
          <w:szCs w:val="28"/>
        </w:rPr>
        <w:t>1.2.</w:t>
      </w:r>
      <w:r w:rsidRPr="00760DFB">
        <w:rPr>
          <w:sz w:val="28"/>
          <w:szCs w:val="28"/>
        </w:rPr>
        <w:tab/>
      </w:r>
      <w:r w:rsidR="00DB4248" w:rsidRPr="00760DFB">
        <w:rPr>
          <w:sz w:val="28"/>
          <w:szCs w:val="28"/>
        </w:rPr>
        <w:t>Аварийность инженерной инфраструктуры систем теплоснаб</w:t>
      </w:r>
      <w:r w:rsidRPr="00760DFB">
        <w:rPr>
          <w:sz w:val="28"/>
          <w:szCs w:val="28"/>
        </w:rPr>
        <w:softHyphen/>
      </w:r>
      <w:r w:rsidR="00DB4248" w:rsidRPr="00760DFB">
        <w:rPr>
          <w:sz w:val="28"/>
          <w:szCs w:val="28"/>
        </w:rPr>
        <w:t xml:space="preserve">жения, централизованных систем горячего водоснабжения, холодного водоснабжения и водоотведения на территории </w:t>
      </w:r>
      <w:r w:rsidR="00EF5AE8">
        <w:rPr>
          <w:sz w:val="28"/>
          <w:szCs w:val="28"/>
        </w:rPr>
        <w:t xml:space="preserve">муниципального образования Локотское городское поселение Брасовского района </w:t>
      </w:r>
      <w:r w:rsidR="00DB4248" w:rsidRPr="00760DFB">
        <w:rPr>
          <w:sz w:val="28"/>
          <w:szCs w:val="28"/>
        </w:rPr>
        <w:t xml:space="preserve">Брянской области – источник целого ряда отрицательных социальных тенденций. Ввиду несоответствия требованиям, предъявляемым к инженерным системам, ветхие объекты инженерных систем не только не обеспечивает комфортного проживания граждан, но и создает угрозу их здоровью и имуществу. Граждане не могут </w:t>
      </w:r>
      <w:r w:rsidRPr="00760DFB">
        <w:rPr>
          <w:sz w:val="28"/>
          <w:szCs w:val="28"/>
        </w:rPr>
        <w:t xml:space="preserve">   </w:t>
      </w:r>
      <w:r w:rsidR="00DB4248" w:rsidRPr="00760DFB">
        <w:rPr>
          <w:sz w:val="28"/>
          <w:szCs w:val="28"/>
        </w:rPr>
        <w:t>в полной мере получать полный набор жилищно-коммунальных услуг надлежащего качества.</w:t>
      </w:r>
      <w:bookmarkStart w:id="7" w:name="sub_12226"/>
      <w:r w:rsidR="00DB4248" w:rsidRPr="00760DFB">
        <w:rPr>
          <w:rFonts w:eastAsia="Calibri"/>
          <w:sz w:val="28"/>
          <w:szCs w:val="28"/>
          <w:lang w:eastAsia="en-US"/>
        </w:rPr>
        <w:t xml:space="preserve"> </w:t>
      </w:r>
    </w:p>
    <w:p w:rsidR="00DB4248" w:rsidRPr="00760DFB" w:rsidRDefault="00DB4248" w:rsidP="00760D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0DFB">
        <w:rPr>
          <w:rFonts w:eastAsia="Calibri"/>
          <w:sz w:val="28"/>
          <w:szCs w:val="28"/>
          <w:lang w:eastAsia="en-US"/>
        </w:rPr>
        <w:t>Высокий износ коммунальной инфраструктуры является источником постоянного социального напряжения, жалоб и обращений граждан в органы местного самоуправления, исполнительные органы государственной власти, иные органы и ведомства.</w:t>
      </w:r>
    </w:p>
    <w:p w:rsidR="00DB4248" w:rsidRPr="00760DFB" w:rsidRDefault="00DB4248" w:rsidP="00760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0DFB">
        <w:rPr>
          <w:rFonts w:eastAsia="Calibri"/>
          <w:sz w:val="28"/>
          <w:szCs w:val="28"/>
          <w:lang w:eastAsia="en-US"/>
        </w:rPr>
        <w:t>Ветхое состояние инженерных сетей приводит к частым аварийным ситуациям (инцидентам) и</w:t>
      </w:r>
      <w:r w:rsidR="00BB57B2" w:rsidRPr="00760DFB">
        <w:rPr>
          <w:rFonts w:eastAsia="Calibri"/>
          <w:sz w:val="28"/>
          <w:szCs w:val="28"/>
          <w:lang w:eastAsia="en-US"/>
        </w:rPr>
        <w:t>,</w:t>
      </w:r>
      <w:r w:rsidRPr="00760DFB">
        <w:rPr>
          <w:rFonts w:eastAsia="Calibri"/>
          <w:sz w:val="28"/>
          <w:szCs w:val="28"/>
          <w:lang w:eastAsia="en-US"/>
        </w:rPr>
        <w:t xml:space="preserve"> как следствие, </w:t>
      </w:r>
      <w:r w:rsidR="00140C15" w:rsidRPr="00760DFB">
        <w:rPr>
          <w:rFonts w:eastAsia="Calibri"/>
          <w:sz w:val="28"/>
          <w:szCs w:val="28"/>
          <w:lang w:eastAsia="en-US"/>
        </w:rPr>
        <w:t>снижению качества предостав</w:t>
      </w:r>
      <w:r w:rsidR="00BB57B2" w:rsidRPr="00760DFB">
        <w:rPr>
          <w:rFonts w:eastAsia="Calibri"/>
          <w:sz w:val="28"/>
          <w:szCs w:val="28"/>
          <w:lang w:eastAsia="en-US"/>
        </w:rPr>
        <w:softHyphen/>
      </w:r>
      <w:r w:rsidR="00140C15" w:rsidRPr="00760DFB">
        <w:rPr>
          <w:rFonts w:eastAsia="Calibri"/>
          <w:sz w:val="28"/>
          <w:szCs w:val="28"/>
          <w:lang w:eastAsia="en-US"/>
        </w:rPr>
        <w:t xml:space="preserve">ляемых коммунальных услуг населению </w:t>
      </w:r>
      <w:r w:rsidR="00EF5AE8">
        <w:rPr>
          <w:rFonts w:eastAsia="Calibri"/>
          <w:sz w:val="28"/>
          <w:szCs w:val="28"/>
          <w:lang w:eastAsia="en-US"/>
        </w:rPr>
        <w:t xml:space="preserve">муниципального образования Локотское городское поселение Брасовского </w:t>
      </w:r>
      <w:r w:rsidR="001F567B">
        <w:rPr>
          <w:rFonts w:eastAsia="Calibri"/>
          <w:sz w:val="28"/>
          <w:szCs w:val="28"/>
          <w:lang w:eastAsia="en-US"/>
        </w:rPr>
        <w:t>района Брянской</w:t>
      </w:r>
      <w:r w:rsidR="00140C15" w:rsidRPr="00760DFB">
        <w:rPr>
          <w:rFonts w:eastAsia="Calibri"/>
          <w:sz w:val="28"/>
          <w:szCs w:val="28"/>
          <w:lang w:eastAsia="en-US"/>
        </w:rPr>
        <w:t xml:space="preserve"> области, порче имущества, </w:t>
      </w:r>
      <w:r w:rsidRPr="00760DFB">
        <w:rPr>
          <w:rFonts w:eastAsia="Calibri"/>
          <w:sz w:val="28"/>
          <w:szCs w:val="28"/>
          <w:lang w:eastAsia="en-US"/>
        </w:rPr>
        <w:t xml:space="preserve">подтоплениям территорий, просадке дорожных </w:t>
      </w:r>
      <w:r w:rsidR="00140C15" w:rsidRPr="00760DFB">
        <w:rPr>
          <w:rFonts w:eastAsia="Calibri"/>
          <w:sz w:val="28"/>
          <w:szCs w:val="28"/>
          <w:lang w:eastAsia="en-US"/>
        </w:rPr>
        <w:t xml:space="preserve">и тротуарных </w:t>
      </w:r>
      <w:r w:rsidRPr="00760DFB">
        <w:rPr>
          <w:rFonts w:eastAsia="Calibri"/>
          <w:sz w:val="28"/>
          <w:szCs w:val="28"/>
          <w:lang w:eastAsia="en-US"/>
        </w:rPr>
        <w:t>покрытий, детских площадок, загрязнению верхних слоев почвенных покровов.</w:t>
      </w:r>
      <w:bookmarkEnd w:id="7"/>
      <w:r w:rsidRPr="00760DFB">
        <w:rPr>
          <w:rFonts w:eastAsia="Calibri"/>
          <w:sz w:val="28"/>
          <w:szCs w:val="28"/>
          <w:lang w:eastAsia="en-US"/>
        </w:rPr>
        <w:t xml:space="preserve"> </w:t>
      </w:r>
    </w:p>
    <w:p w:rsidR="00DB4248" w:rsidRPr="00760DFB" w:rsidRDefault="00DB4248" w:rsidP="00760DFB">
      <w:pPr>
        <w:autoSpaceDE w:val="0"/>
        <w:autoSpaceDN w:val="0"/>
        <w:adjustRightInd w:val="0"/>
        <w:ind w:firstLine="707"/>
        <w:jc w:val="both"/>
        <w:rPr>
          <w:sz w:val="28"/>
          <w:szCs w:val="28"/>
        </w:rPr>
      </w:pPr>
      <w:r w:rsidRPr="00760DFB">
        <w:rPr>
          <w:sz w:val="28"/>
          <w:szCs w:val="28"/>
        </w:rPr>
        <w:t>Принятие постановления Пра</w:t>
      </w:r>
      <w:r w:rsidR="000E50E9">
        <w:rPr>
          <w:sz w:val="28"/>
          <w:szCs w:val="28"/>
        </w:rPr>
        <w:t xml:space="preserve">вительства Российской Федерации </w:t>
      </w:r>
      <w:r w:rsidR="00BB57B2" w:rsidRPr="00760DFB">
        <w:rPr>
          <w:sz w:val="28"/>
          <w:szCs w:val="28"/>
        </w:rPr>
        <w:t xml:space="preserve">от 8 декабря </w:t>
      </w:r>
      <w:r w:rsidRPr="00760DFB">
        <w:rPr>
          <w:sz w:val="28"/>
          <w:szCs w:val="28"/>
        </w:rPr>
        <w:t>2022</w:t>
      </w:r>
      <w:r w:rsidR="000E50E9">
        <w:rPr>
          <w:sz w:val="28"/>
          <w:szCs w:val="28"/>
        </w:rPr>
        <w:t xml:space="preserve"> года №</w:t>
      </w:r>
      <w:r w:rsidR="00BB57B2" w:rsidRPr="00760DFB">
        <w:rPr>
          <w:sz w:val="28"/>
          <w:szCs w:val="28"/>
        </w:rPr>
        <w:t>2253 «Об утверждении П</w:t>
      </w:r>
      <w:r w:rsidRPr="00760DFB">
        <w:rPr>
          <w:sz w:val="28"/>
          <w:szCs w:val="28"/>
        </w:rPr>
        <w:t xml:space="preserve">равил предоставления публично-правовой компанией «Фонд развития территорий» финансовой поддержки бюджетам субъектов Российской Федерации за счет средств </w:t>
      </w:r>
      <w:r w:rsidR="00C70859" w:rsidRPr="00760DFB">
        <w:rPr>
          <w:sz w:val="28"/>
          <w:szCs w:val="28"/>
        </w:rPr>
        <w:t>публично-правовой компании</w:t>
      </w:r>
      <w:r w:rsidR="00B36B5B" w:rsidRPr="00760DFB">
        <w:rPr>
          <w:sz w:val="28"/>
          <w:szCs w:val="28"/>
        </w:rPr>
        <w:t xml:space="preserve"> «Фонд развития территорий» </w:t>
      </w:r>
      <w:r w:rsidR="004D4772" w:rsidRPr="00760DFB">
        <w:rPr>
          <w:sz w:val="28"/>
          <w:szCs w:val="28"/>
        </w:rPr>
        <w:t>на модерни</w:t>
      </w:r>
      <w:r w:rsidR="004D4772" w:rsidRPr="00760DFB">
        <w:rPr>
          <w:sz w:val="28"/>
          <w:szCs w:val="28"/>
        </w:rPr>
        <w:softHyphen/>
        <w:t>зацию</w:t>
      </w:r>
      <w:r w:rsidRPr="00760DFB">
        <w:rPr>
          <w:sz w:val="28"/>
          <w:szCs w:val="28"/>
        </w:rPr>
        <w:t xml:space="preserve"> систем коммунальной инф</w:t>
      </w:r>
      <w:r w:rsidR="00BC6CB4">
        <w:rPr>
          <w:sz w:val="28"/>
          <w:szCs w:val="28"/>
        </w:rPr>
        <w:t xml:space="preserve">раструктуры на 2023 – 2027 годы </w:t>
      </w:r>
      <w:r w:rsidRPr="00760DFB">
        <w:rPr>
          <w:sz w:val="28"/>
          <w:szCs w:val="28"/>
        </w:rPr>
        <w:t xml:space="preserve">и о внесении изменений в Положение о Правительственной комиссии </w:t>
      </w:r>
      <w:r w:rsidR="00BC6CB4">
        <w:rPr>
          <w:sz w:val="28"/>
          <w:szCs w:val="28"/>
        </w:rPr>
        <w:t xml:space="preserve"> </w:t>
      </w:r>
      <w:r w:rsidRPr="00760DFB">
        <w:rPr>
          <w:sz w:val="28"/>
          <w:szCs w:val="28"/>
        </w:rPr>
        <w:t xml:space="preserve">по региональному развитию в Российской Федерации» </w:t>
      </w:r>
      <w:r w:rsidR="00C70859" w:rsidRPr="00760DFB">
        <w:rPr>
          <w:sz w:val="28"/>
          <w:szCs w:val="28"/>
        </w:rPr>
        <w:t>(далее – постановление № 2253)</w:t>
      </w:r>
      <w:r w:rsidR="004D4772" w:rsidRPr="00760DFB">
        <w:rPr>
          <w:sz w:val="28"/>
          <w:szCs w:val="28"/>
        </w:rPr>
        <w:t xml:space="preserve"> </w:t>
      </w:r>
      <w:r w:rsidRPr="00760DFB">
        <w:rPr>
          <w:sz w:val="28"/>
          <w:szCs w:val="28"/>
        </w:rPr>
        <w:t xml:space="preserve">стало фактором, позволяющим значительно ускорить темпы ликвидации ветхих объектов инженерных систем в </w:t>
      </w:r>
      <w:r w:rsidRPr="006B5E72">
        <w:rPr>
          <w:sz w:val="28"/>
          <w:szCs w:val="28"/>
        </w:rPr>
        <w:t>регионе</w:t>
      </w:r>
      <w:r w:rsidRPr="00760DFB">
        <w:rPr>
          <w:sz w:val="28"/>
          <w:szCs w:val="28"/>
        </w:rPr>
        <w:t>.</w:t>
      </w:r>
    </w:p>
    <w:p w:rsidR="00DB4248" w:rsidRPr="006B5E72" w:rsidRDefault="00DB4248" w:rsidP="00760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5E72">
        <w:rPr>
          <w:sz w:val="28"/>
          <w:szCs w:val="28"/>
        </w:rPr>
        <w:t xml:space="preserve">В рамках реализации постановления </w:t>
      </w:r>
      <w:r w:rsidR="000E50E9">
        <w:rPr>
          <w:sz w:val="28"/>
          <w:szCs w:val="28"/>
        </w:rPr>
        <w:t>№</w:t>
      </w:r>
      <w:r w:rsidR="00B36B5B" w:rsidRPr="006B5E72">
        <w:rPr>
          <w:sz w:val="28"/>
          <w:szCs w:val="28"/>
        </w:rPr>
        <w:t>2253</w:t>
      </w:r>
      <w:r w:rsidRPr="006B5E72">
        <w:rPr>
          <w:sz w:val="28"/>
          <w:szCs w:val="28"/>
        </w:rPr>
        <w:t xml:space="preserve"> в 2023</w:t>
      </w:r>
      <w:r w:rsidR="004D4772" w:rsidRPr="006B5E72">
        <w:rPr>
          <w:sz w:val="28"/>
          <w:szCs w:val="28"/>
        </w:rPr>
        <w:t xml:space="preserve"> –</w:t>
      </w:r>
      <w:r w:rsidR="000E50E9">
        <w:rPr>
          <w:sz w:val="28"/>
          <w:szCs w:val="28"/>
        </w:rPr>
        <w:t xml:space="preserve"> 2027 годах</w:t>
      </w:r>
      <w:r w:rsidR="004D4772" w:rsidRPr="006B5E72">
        <w:rPr>
          <w:sz w:val="28"/>
          <w:szCs w:val="28"/>
        </w:rPr>
        <w:t xml:space="preserve"> </w:t>
      </w:r>
      <w:r w:rsidRPr="006B5E72">
        <w:rPr>
          <w:sz w:val="28"/>
          <w:szCs w:val="28"/>
        </w:rPr>
        <w:t xml:space="preserve">в </w:t>
      </w:r>
      <w:r w:rsidR="002B0CF6" w:rsidRPr="006B5E72">
        <w:rPr>
          <w:sz w:val="28"/>
          <w:szCs w:val="28"/>
        </w:rPr>
        <w:t xml:space="preserve">региональную </w:t>
      </w:r>
      <w:r w:rsidR="004D4772" w:rsidRPr="006B5E72">
        <w:rPr>
          <w:sz w:val="28"/>
          <w:szCs w:val="28"/>
        </w:rPr>
        <w:t>п</w:t>
      </w:r>
      <w:r w:rsidR="002B0CF6" w:rsidRPr="006B5E72">
        <w:rPr>
          <w:sz w:val="28"/>
          <w:szCs w:val="28"/>
        </w:rPr>
        <w:t xml:space="preserve">рограмму </w:t>
      </w:r>
      <w:r w:rsidRPr="006B5E72">
        <w:rPr>
          <w:sz w:val="28"/>
          <w:szCs w:val="28"/>
        </w:rPr>
        <w:t>включ</w:t>
      </w:r>
      <w:r w:rsidR="004D4772" w:rsidRPr="006B5E72">
        <w:rPr>
          <w:sz w:val="28"/>
          <w:szCs w:val="28"/>
        </w:rPr>
        <w:t>аются</w:t>
      </w:r>
      <w:r w:rsidRPr="006B5E72">
        <w:rPr>
          <w:sz w:val="28"/>
          <w:szCs w:val="28"/>
        </w:rPr>
        <w:t xml:space="preserve"> в соответствии с заявками </w:t>
      </w:r>
      <w:r w:rsidR="00140C15" w:rsidRPr="006B5E72">
        <w:rPr>
          <w:sz w:val="28"/>
          <w:szCs w:val="28"/>
        </w:rPr>
        <w:t xml:space="preserve">участников </w:t>
      </w:r>
      <w:r w:rsidR="004D4772" w:rsidRPr="006B5E72">
        <w:rPr>
          <w:sz w:val="28"/>
          <w:szCs w:val="28"/>
        </w:rPr>
        <w:lastRenderedPageBreak/>
        <w:t>региональной п</w:t>
      </w:r>
      <w:r w:rsidR="002B0CF6" w:rsidRPr="006B5E72">
        <w:rPr>
          <w:sz w:val="28"/>
          <w:szCs w:val="28"/>
        </w:rPr>
        <w:t>рограммы</w:t>
      </w:r>
      <w:r w:rsidRPr="006B5E72">
        <w:rPr>
          <w:sz w:val="28"/>
          <w:szCs w:val="28"/>
        </w:rPr>
        <w:t xml:space="preserve"> об</w:t>
      </w:r>
      <w:r w:rsidR="004D4772" w:rsidRPr="006B5E72">
        <w:rPr>
          <w:sz w:val="28"/>
          <w:szCs w:val="28"/>
        </w:rPr>
        <w:t>ъекты инженерной инфраструктуры</w:t>
      </w:r>
      <w:r w:rsidR="00484CEF" w:rsidRPr="006B5E72">
        <w:rPr>
          <w:sz w:val="28"/>
          <w:szCs w:val="28"/>
        </w:rPr>
        <w:t>:</w:t>
      </w:r>
      <w:r w:rsidR="004D4772" w:rsidRPr="006B5E72">
        <w:rPr>
          <w:sz w:val="28"/>
          <w:szCs w:val="28"/>
        </w:rPr>
        <w:t xml:space="preserve"> линейные объекты</w:t>
      </w:r>
      <w:r w:rsidRPr="006B5E72">
        <w:rPr>
          <w:sz w:val="28"/>
          <w:szCs w:val="28"/>
        </w:rPr>
        <w:t xml:space="preserve"> в объеме не менее 90</w:t>
      </w:r>
      <w:r w:rsidR="004D4772" w:rsidRPr="006B5E72">
        <w:rPr>
          <w:sz w:val="28"/>
          <w:szCs w:val="28"/>
        </w:rPr>
        <w:t xml:space="preserve"> </w:t>
      </w:r>
      <w:r w:rsidRPr="006B5E72">
        <w:rPr>
          <w:sz w:val="28"/>
          <w:szCs w:val="28"/>
        </w:rPr>
        <w:t xml:space="preserve">% от общего объема средств финансовой поддержки </w:t>
      </w:r>
      <w:r w:rsidR="00C70859" w:rsidRPr="006B5E72">
        <w:rPr>
          <w:sz w:val="28"/>
          <w:szCs w:val="28"/>
        </w:rPr>
        <w:t>публично-правовой компании «Фонд развития территорий» (далее – ППК «Фонд</w:t>
      </w:r>
      <w:r w:rsidRPr="006B5E72">
        <w:rPr>
          <w:sz w:val="28"/>
          <w:szCs w:val="28"/>
        </w:rPr>
        <w:t xml:space="preserve"> развития территорий»</w:t>
      </w:r>
      <w:r w:rsidR="00C70859" w:rsidRPr="006B5E72">
        <w:rPr>
          <w:sz w:val="28"/>
          <w:szCs w:val="28"/>
        </w:rPr>
        <w:t>)</w:t>
      </w:r>
      <w:r w:rsidRPr="006B5E72">
        <w:rPr>
          <w:sz w:val="28"/>
          <w:szCs w:val="28"/>
        </w:rPr>
        <w:t xml:space="preserve"> и площадочные объекты в объеме не более 10</w:t>
      </w:r>
      <w:r w:rsidR="004D4772" w:rsidRPr="006B5E72">
        <w:rPr>
          <w:sz w:val="28"/>
          <w:szCs w:val="28"/>
        </w:rPr>
        <w:t xml:space="preserve"> </w:t>
      </w:r>
      <w:r w:rsidRPr="006B5E72">
        <w:rPr>
          <w:sz w:val="28"/>
          <w:szCs w:val="28"/>
        </w:rPr>
        <w:t>% от общего объема средств</w:t>
      </w:r>
      <w:r w:rsidR="00760DFB" w:rsidRPr="006B5E72">
        <w:rPr>
          <w:sz w:val="28"/>
          <w:szCs w:val="28"/>
        </w:rPr>
        <w:t xml:space="preserve"> финансовой поддержки ППК «Фонд</w:t>
      </w:r>
      <w:r w:rsidRPr="006B5E72">
        <w:rPr>
          <w:sz w:val="28"/>
          <w:szCs w:val="28"/>
        </w:rPr>
        <w:t xml:space="preserve"> развития территорий». </w:t>
      </w:r>
    </w:p>
    <w:p w:rsidR="00DB4248" w:rsidRPr="006B5E72" w:rsidRDefault="004D4772" w:rsidP="00760DFB">
      <w:pPr>
        <w:numPr>
          <w:ilvl w:val="1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5E72">
        <w:rPr>
          <w:sz w:val="28"/>
          <w:szCs w:val="28"/>
        </w:rPr>
        <w:t xml:space="preserve"> </w:t>
      </w:r>
      <w:r w:rsidR="00DB4248" w:rsidRPr="006B5E72">
        <w:rPr>
          <w:sz w:val="28"/>
          <w:szCs w:val="28"/>
        </w:rPr>
        <w:t>Улучшение качества коммунальных услуг, предос</w:t>
      </w:r>
      <w:r w:rsidR="006B5E72">
        <w:rPr>
          <w:sz w:val="28"/>
          <w:szCs w:val="28"/>
        </w:rPr>
        <w:t>тавляемых населению муниципального образования Локотское городское поселение Брасовского района</w:t>
      </w:r>
      <w:r w:rsidR="00DB4248" w:rsidRPr="006B5E72">
        <w:rPr>
          <w:sz w:val="28"/>
          <w:szCs w:val="28"/>
        </w:rPr>
        <w:t xml:space="preserve"> Брянской области</w:t>
      </w:r>
      <w:r w:rsidR="000E50E9">
        <w:rPr>
          <w:sz w:val="28"/>
          <w:szCs w:val="28"/>
        </w:rPr>
        <w:t xml:space="preserve"> – участников </w:t>
      </w:r>
      <w:r w:rsidR="00140C15" w:rsidRPr="006B5E72">
        <w:rPr>
          <w:sz w:val="28"/>
          <w:szCs w:val="28"/>
        </w:rPr>
        <w:t xml:space="preserve">и соисполнителей </w:t>
      </w:r>
      <w:r w:rsidR="002B0CF6" w:rsidRPr="006B5E72">
        <w:rPr>
          <w:sz w:val="28"/>
          <w:szCs w:val="28"/>
        </w:rPr>
        <w:t>ре</w:t>
      </w:r>
      <w:r w:rsidRPr="006B5E72">
        <w:rPr>
          <w:sz w:val="28"/>
          <w:szCs w:val="28"/>
        </w:rPr>
        <w:t>гиональной п</w:t>
      </w:r>
      <w:r w:rsidR="002B0CF6" w:rsidRPr="006B5E72">
        <w:rPr>
          <w:sz w:val="28"/>
          <w:szCs w:val="28"/>
        </w:rPr>
        <w:t>рограммы</w:t>
      </w:r>
      <w:r w:rsidR="00DB4248" w:rsidRPr="006B5E72">
        <w:rPr>
          <w:sz w:val="28"/>
          <w:szCs w:val="28"/>
        </w:rPr>
        <w:t xml:space="preserve">, коснется не </w:t>
      </w:r>
      <w:r w:rsidR="000E50E9" w:rsidRPr="006B5E72">
        <w:rPr>
          <w:sz w:val="28"/>
          <w:szCs w:val="28"/>
        </w:rPr>
        <w:t xml:space="preserve">менее </w:t>
      </w:r>
      <w:r w:rsidR="000E50E9">
        <w:rPr>
          <w:sz w:val="28"/>
          <w:szCs w:val="28"/>
        </w:rPr>
        <w:t>1106</w:t>
      </w:r>
      <w:r w:rsidR="006B5E72">
        <w:rPr>
          <w:sz w:val="28"/>
          <w:szCs w:val="28"/>
        </w:rPr>
        <w:t xml:space="preserve"> </w:t>
      </w:r>
      <w:r w:rsidR="00DB4248" w:rsidRPr="006B5E72">
        <w:rPr>
          <w:sz w:val="28"/>
          <w:szCs w:val="28"/>
        </w:rPr>
        <w:t>человек</w:t>
      </w:r>
      <w:r w:rsidR="00140C15" w:rsidRPr="006B5E72">
        <w:rPr>
          <w:sz w:val="28"/>
          <w:szCs w:val="28"/>
        </w:rPr>
        <w:t>.</w:t>
      </w:r>
      <w:r w:rsidR="00DB4248" w:rsidRPr="006B5E72">
        <w:rPr>
          <w:sz w:val="28"/>
          <w:szCs w:val="28"/>
        </w:rPr>
        <w:t xml:space="preserve"> </w:t>
      </w:r>
    </w:p>
    <w:p w:rsidR="00DB4248" w:rsidRPr="00EF5AE8" w:rsidRDefault="00B36B5B" w:rsidP="00760DFB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BC6CB4">
        <w:rPr>
          <w:sz w:val="28"/>
          <w:szCs w:val="28"/>
        </w:rPr>
        <w:t>Р</w:t>
      </w:r>
      <w:r w:rsidR="00DB4248" w:rsidRPr="00BC6CB4">
        <w:rPr>
          <w:sz w:val="28"/>
          <w:szCs w:val="28"/>
        </w:rPr>
        <w:t>азмер финансирования мероприятий по подготовке объектов жилищно-коммунального хозяйства к осеннее-зимнему периоду</w:t>
      </w:r>
      <w:r w:rsidR="006B5E72">
        <w:rPr>
          <w:sz w:val="28"/>
          <w:szCs w:val="28"/>
        </w:rPr>
        <w:t xml:space="preserve"> с 2017 </w:t>
      </w:r>
      <w:r w:rsidR="00DB4248" w:rsidRPr="00BC6CB4">
        <w:rPr>
          <w:sz w:val="28"/>
          <w:szCs w:val="28"/>
        </w:rPr>
        <w:t xml:space="preserve">по 2022 год на территории </w:t>
      </w:r>
      <w:r w:rsidR="00BC6CB4" w:rsidRPr="00BC6CB4">
        <w:rPr>
          <w:sz w:val="28"/>
          <w:szCs w:val="28"/>
        </w:rPr>
        <w:t xml:space="preserve">муниципального образования Локотское городское поселение Брасовского района </w:t>
      </w:r>
      <w:r w:rsidR="00BC6CB4">
        <w:rPr>
          <w:sz w:val="28"/>
          <w:szCs w:val="28"/>
        </w:rPr>
        <w:t>Брянской области составил 0,589 млн</w:t>
      </w:r>
      <w:r w:rsidR="00DB4248" w:rsidRPr="00BC6CB4">
        <w:rPr>
          <w:sz w:val="28"/>
          <w:szCs w:val="28"/>
        </w:rPr>
        <w:t xml:space="preserve">. рублей. </w:t>
      </w:r>
      <w:r w:rsidR="00DB4248" w:rsidRPr="006B5E72">
        <w:rPr>
          <w:sz w:val="28"/>
          <w:szCs w:val="28"/>
        </w:rPr>
        <w:t>Однако объем ветхих объе</w:t>
      </w:r>
      <w:r w:rsidR="00BC6CB4" w:rsidRPr="006B5E72">
        <w:rPr>
          <w:sz w:val="28"/>
          <w:szCs w:val="28"/>
        </w:rPr>
        <w:t>ктов инженерных систем в муниципальном образовании</w:t>
      </w:r>
      <w:r w:rsidR="00DB4248" w:rsidRPr="006B5E72">
        <w:rPr>
          <w:sz w:val="28"/>
          <w:szCs w:val="28"/>
        </w:rPr>
        <w:t xml:space="preserve"> остается значительным.</w:t>
      </w:r>
    </w:p>
    <w:p w:rsidR="00DB4248" w:rsidRPr="00760DFB" w:rsidRDefault="00EF5AE8" w:rsidP="00760D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</w:t>
      </w:r>
      <w:r w:rsidR="004D4772" w:rsidRPr="00760DFB">
        <w:rPr>
          <w:sz w:val="28"/>
          <w:szCs w:val="28"/>
        </w:rPr>
        <w:t>альная п</w:t>
      </w:r>
      <w:r w:rsidR="002B0CF6" w:rsidRPr="00760DFB">
        <w:rPr>
          <w:sz w:val="28"/>
          <w:szCs w:val="28"/>
        </w:rPr>
        <w:t xml:space="preserve">рограмма </w:t>
      </w:r>
      <w:r w:rsidR="00DB4248" w:rsidRPr="00760DFB">
        <w:rPr>
          <w:sz w:val="28"/>
          <w:szCs w:val="28"/>
        </w:rPr>
        <w:t xml:space="preserve">является возможностью продолжить мероприятия по модернизации коммунальной инфраструктуры </w:t>
      </w:r>
      <w:r>
        <w:rPr>
          <w:sz w:val="28"/>
          <w:szCs w:val="28"/>
        </w:rPr>
        <w:t xml:space="preserve">муниципального образования Локотское городское поселение </w:t>
      </w:r>
      <w:r w:rsidR="00A2787D">
        <w:rPr>
          <w:sz w:val="28"/>
          <w:szCs w:val="28"/>
        </w:rPr>
        <w:t xml:space="preserve">Брасовского района </w:t>
      </w:r>
      <w:r w:rsidR="00DB4248" w:rsidRPr="00760DFB">
        <w:rPr>
          <w:sz w:val="28"/>
          <w:szCs w:val="28"/>
        </w:rPr>
        <w:t>Брянской области.</w:t>
      </w:r>
    </w:p>
    <w:p w:rsidR="00DB4248" w:rsidRPr="00760DFB" w:rsidRDefault="00DB4248" w:rsidP="00760DFB">
      <w:pPr>
        <w:ind w:firstLine="720"/>
        <w:jc w:val="both"/>
        <w:rPr>
          <w:sz w:val="28"/>
          <w:szCs w:val="28"/>
        </w:rPr>
      </w:pPr>
      <w:r w:rsidRPr="00760DFB">
        <w:rPr>
          <w:sz w:val="28"/>
          <w:szCs w:val="28"/>
        </w:rPr>
        <w:t xml:space="preserve">Решение проблемы предоставления жилищно-коммунальных услуг </w:t>
      </w:r>
      <w:r w:rsidR="004D4772" w:rsidRPr="00760DFB">
        <w:rPr>
          <w:sz w:val="28"/>
          <w:szCs w:val="28"/>
        </w:rPr>
        <w:t xml:space="preserve">     не</w:t>
      </w:r>
      <w:r w:rsidRPr="00760DFB">
        <w:rPr>
          <w:sz w:val="28"/>
          <w:szCs w:val="28"/>
        </w:rPr>
        <w:t>надлежащего качества, осуществляемое в соответствии с</w:t>
      </w:r>
      <w:r w:rsidR="00A2787D">
        <w:rPr>
          <w:sz w:val="28"/>
          <w:szCs w:val="28"/>
        </w:rPr>
        <w:t xml:space="preserve"> муницип</w:t>
      </w:r>
      <w:r w:rsidR="002B0CF6" w:rsidRPr="00760DFB">
        <w:rPr>
          <w:sz w:val="28"/>
          <w:szCs w:val="28"/>
        </w:rPr>
        <w:t xml:space="preserve">альной </w:t>
      </w:r>
      <w:r w:rsidR="004D4772" w:rsidRPr="00760DFB">
        <w:rPr>
          <w:sz w:val="28"/>
          <w:szCs w:val="28"/>
        </w:rPr>
        <w:t>п</w:t>
      </w:r>
      <w:r w:rsidRPr="00760DFB">
        <w:rPr>
          <w:sz w:val="28"/>
          <w:szCs w:val="28"/>
        </w:rPr>
        <w:t xml:space="preserve">рограммой, будет способствовать снижению социальной напряженности </w:t>
      </w:r>
      <w:r w:rsidR="004D4772" w:rsidRPr="00760DFB">
        <w:rPr>
          <w:sz w:val="28"/>
          <w:szCs w:val="28"/>
        </w:rPr>
        <w:t xml:space="preserve">    </w:t>
      </w:r>
      <w:r w:rsidR="00A2787D">
        <w:rPr>
          <w:sz w:val="28"/>
          <w:szCs w:val="28"/>
        </w:rPr>
        <w:t xml:space="preserve">в </w:t>
      </w:r>
      <w:r w:rsidR="00FD1DEB">
        <w:rPr>
          <w:sz w:val="28"/>
          <w:szCs w:val="28"/>
        </w:rPr>
        <w:t>муниципальном образовании Локотское городское поселение Брасовского</w:t>
      </w:r>
      <w:r w:rsidR="00A2787D">
        <w:rPr>
          <w:sz w:val="28"/>
          <w:szCs w:val="28"/>
        </w:rPr>
        <w:t xml:space="preserve"> р</w:t>
      </w:r>
      <w:r w:rsidR="00FD1DEB">
        <w:rPr>
          <w:sz w:val="28"/>
          <w:szCs w:val="28"/>
        </w:rPr>
        <w:t>айона Брянской области</w:t>
      </w:r>
      <w:r w:rsidRPr="00760DFB">
        <w:rPr>
          <w:sz w:val="28"/>
          <w:szCs w:val="28"/>
        </w:rPr>
        <w:t xml:space="preserve">, повышению качества проживания граждан, </w:t>
      </w:r>
      <w:r w:rsidR="004D4772" w:rsidRPr="00760DFB">
        <w:rPr>
          <w:sz w:val="28"/>
          <w:szCs w:val="28"/>
        </w:rPr>
        <w:t>снижению</w:t>
      </w:r>
      <w:r w:rsidRPr="00760DFB">
        <w:rPr>
          <w:sz w:val="28"/>
          <w:szCs w:val="28"/>
        </w:rPr>
        <w:t xml:space="preserve"> аварийности коммунальной инфраструктуры.</w:t>
      </w:r>
    </w:p>
    <w:p w:rsidR="004D4772" w:rsidRPr="00760DFB" w:rsidRDefault="004D4772" w:rsidP="00760DFB">
      <w:pPr>
        <w:ind w:firstLine="720"/>
        <w:jc w:val="both"/>
        <w:rPr>
          <w:sz w:val="28"/>
          <w:szCs w:val="28"/>
        </w:rPr>
      </w:pPr>
    </w:p>
    <w:p w:rsidR="00DB4248" w:rsidRPr="0050624E" w:rsidRDefault="00DB4248" w:rsidP="00760DFB">
      <w:pPr>
        <w:pStyle w:val="consplusnormal0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624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062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Текущее состояние объектов систем коммунальной </w:t>
      </w:r>
    </w:p>
    <w:p w:rsidR="00DB4248" w:rsidRPr="0050624E" w:rsidRDefault="00DB4248" w:rsidP="00760DFB">
      <w:pPr>
        <w:pStyle w:val="consplusnormal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инфраструктуры </w:t>
      </w:r>
      <w:r w:rsidR="0050624E" w:rsidRPr="005062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образования Локотское городское поселение Брасовского района </w:t>
      </w:r>
      <w:r w:rsidRPr="0050624E">
        <w:rPr>
          <w:rFonts w:ascii="Times New Roman" w:hAnsi="Times New Roman" w:cs="Times New Roman"/>
          <w:b/>
          <w:sz w:val="28"/>
          <w:szCs w:val="28"/>
        </w:rPr>
        <w:t xml:space="preserve">Брянской области </w:t>
      </w:r>
    </w:p>
    <w:p w:rsidR="00DB4248" w:rsidRPr="00760DFB" w:rsidRDefault="00DB4248" w:rsidP="00760DFB">
      <w:pPr>
        <w:pStyle w:val="contentheader2cols"/>
        <w:spacing w:before="0"/>
        <w:ind w:left="0" w:firstLine="708"/>
        <w:jc w:val="both"/>
        <w:rPr>
          <w:b w:val="0"/>
          <w:bCs w:val="0"/>
          <w:color w:val="auto"/>
          <w:sz w:val="28"/>
          <w:szCs w:val="28"/>
          <w:highlight w:val="red"/>
        </w:rPr>
      </w:pPr>
    </w:p>
    <w:p w:rsidR="00DB4248" w:rsidRPr="00760DFB" w:rsidRDefault="00760DFB" w:rsidP="00760DFB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760DFB">
        <w:rPr>
          <w:iCs/>
          <w:color w:val="000000"/>
          <w:sz w:val="28"/>
          <w:szCs w:val="28"/>
        </w:rPr>
        <w:t>2.1.</w:t>
      </w:r>
      <w:r w:rsidRPr="00760DFB">
        <w:rPr>
          <w:iCs/>
          <w:color w:val="000000"/>
          <w:sz w:val="28"/>
          <w:szCs w:val="28"/>
        </w:rPr>
        <w:tab/>
      </w:r>
      <w:r w:rsidR="00DB4248" w:rsidRPr="00760DFB">
        <w:rPr>
          <w:iCs/>
          <w:color w:val="000000"/>
          <w:sz w:val="28"/>
          <w:szCs w:val="28"/>
        </w:rPr>
        <w:t xml:space="preserve">В соответствии с планом мероприятий к отопительному сезону </w:t>
      </w:r>
      <w:r w:rsidRPr="00760DFB">
        <w:rPr>
          <w:iCs/>
          <w:color w:val="000000"/>
          <w:sz w:val="28"/>
          <w:szCs w:val="28"/>
        </w:rPr>
        <w:t xml:space="preserve">     </w:t>
      </w:r>
      <w:r w:rsidR="00DB4248" w:rsidRPr="00760DFB">
        <w:rPr>
          <w:iCs/>
          <w:color w:val="000000"/>
          <w:sz w:val="28"/>
          <w:szCs w:val="28"/>
        </w:rPr>
        <w:t>на территории</w:t>
      </w:r>
      <w:r w:rsidR="00FD1DEB">
        <w:rPr>
          <w:iCs/>
          <w:color w:val="000000"/>
          <w:sz w:val="28"/>
          <w:szCs w:val="28"/>
        </w:rPr>
        <w:t xml:space="preserve"> муниципального образования Локотское городское поселение</w:t>
      </w:r>
      <w:r w:rsidR="007065A5">
        <w:rPr>
          <w:iCs/>
          <w:color w:val="000000"/>
          <w:sz w:val="28"/>
          <w:szCs w:val="28"/>
        </w:rPr>
        <w:t xml:space="preserve"> Брасовского района</w:t>
      </w:r>
      <w:r w:rsidR="00DB4248" w:rsidRPr="00760DFB">
        <w:rPr>
          <w:iCs/>
          <w:color w:val="000000"/>
          <w:sz w:val="28"/>
          <w:szCs w:val="28"/>
        </w:rPr>
        <w:t xml:space="preserve"> Брянской области ведется работа по подготовке</w:t>
      </w:r>
      <w:r w:rsidR="002356DE">
        <w:rPr>
          <w:iCs/>
          <w:color w:val="000000"/>
          <w:sz w:val="28"/>
          <w:szCs w:val="28"/>
        </w:rPr>
        <w:t>:</w:t>
      </w:r>
      <w:r w:rsidR="00DB4248" w:rsidRPr="00760DFB">
        <w:rPr>
          <w:iCs/>
          <w:color w:val="000000"/>
          <w:sz w:val="28"/>
          <w:szCs w:val="28"/>
        </w:rPr>
        <w:t xml:space="preserve"> </w:t>
      </w:r>
      <w:r w:rsidR="007065A5">
        <w:rPr>
          <w:sz w:val="28"/>
          <w:szCs w:val="28"/>
          <w:lang w:eastAsia="en-US"/>
        </w:rPr>
        <w:t>7</w:t>
      </w:r>
      <w:r w:rsidR="00DB4248" w:rsidRPr="00760DFB">
        <w:rPr>
          <w:sz w:val="28"/>
          <w:szCs w:val="28"/>
          <w:lang w:eastAsia="en-US"/>
        </w:rPr>
        <w:t xml:space="preserve"> котель</w:t>
      </w:r>
      <w:r w:rsidR="007065A5">
        <w:rPr>
          <w:sz w:val="28"/>
          <w:szCs w:val="28"/>
          <w:lang w:eastAsia="en-US"/>
        </w:rPr>
        <w:softHyphen/>
        <w:t>ных</w:t>
      </w:r>
      <w:r w:rsidR="00DB4248" w:rsidRPr="00760DFB">
        <w:rPr>
          <w:sz w:val="28"/>
          <w:szCs w:val="28"/>
          <w:lang w:eastAsia="en-US"/>
        </w:rPr>
        <w:t>,</w:t>
      </w:r>
      <w:r w:rsidR="00A64435">
        <w:rPr>
          <w:sz w:val="28"/>
          <w:szCs w:val="28"/>
          <w:lang w:eastAsia="en-US"/>
        </w:rPr>
        <w:t xml:space="preserve"> </w:t>
      </w:r>
      <w:r w:rsidR="00FD1DEB">
        <w:rPr>
          <w:sz w:val="28"/>
          <w:szCs w:val="28"/>
          <w:lang w:eastAsia="en-US"/>
        </w:rPr>
        <w:t>тепловых сетей в двух</w:t>
      </w:r>
      <w:r w:rsidR="002356DE">
        <w:rPr>
          <w:sz w:val="28"/>
          <w:szCs w:val="28"/>
          <w:lang w:eastAsia="en-US"/>
        </w:rPr>
        <w:t>трубном исчислении - 7,58 км;</w:t>
      </w:r>
      <w:r w:rsidR="00BC6CB4">
        <w:rPr>
          <w:sz w:val="28"/>
          <w:szCs w:val="28"/>
          <w:lang w:eastAsia="en-US"/>
        </w:rPr>
        <w:t xml:space="preserve"> </w:t>
      </w:r>
      <w:r w:rsidR="00FD1DEB">
        <w:rPr>
          <w:sz w:val="28"/>
          <w:szCs w:val="28"/>
          <w:lang w:eastAsia="en-US"/>
        </w:rPr>
        <w:t>водопроводных сетей</w:t>
      </w:r>
      <w:r w:rsidR="00A64435">
        <w:rPr>
          <w:sz w:val="28"/>
          <w:szCs w:val="28"/>
          <w:lang w:eastAsia="en-US"/>
        </w:rPr>
        <w:t xml:space="preserve"> -</w:t>
      </w:r>
      <w:r w:rsidR="006B5E72">
        <w:rPr>
          <w:sz w:val="28"/>
          <w:szCs w:val="28"/>
          <w:lang w:eastAsia="en-US"/>
        </w:rPr>
        <w:t xml:space="preserve"> </w:t>
      </w:r>
      <w:r w:rsidR="002356DE">
        <w:rPr>
          <w:sz w:val="28"/>
          <w:szCs w:val="28"/>
          <w:lang w:eastAsia="en-US"/>
        </w:rPr>
        <w:t>236,64 км;</w:t>
      </w:r>
      <w:r w:rsidR="00FD1DEB">
        <w:rPr>
          <w:sz w:val="28"/>
          <w:szCs w:val="28"/>
          <w:lang w:eastAsia="en-US"/>
        </w:rPr>
        <w:t xml:space="preserve"> водозаборов</w:t>
      </w:r>
      <w:r w:rsidR="006B5E72">
        <w:rPr>
          <w:sz w:val="28"/>
          <w:szCs w:val="28"/>
          <w:lang w:eastAsia="en-US"/>
        </w:rPr>
        <w:t xml:space="preserve"> </w:t>
      </w:r>
      <w:r w:rsidR="002356DE">
        <w:rPr>
          <w:sz w:val="28"/>
          <w:szCs w:val="28"/>
          <w:lang w:eastAsia="en-US"/>
        </w:rPr>
        <w:t>–</w:t>
      </w:r>
      <w:r w:rsidR="006B5E72">
        <w:rPr>
          <w:sz w:val="28"/>
          <w:szCs w:val="28"/>
          <w:lang w:eastAsia="en-US"/>
        </w:rPr>
        <w:t xml:space="preserve"> </w:t>
      </w:r>
      <w:r w:rsidR="00A64435">
        <w:rPr>
          <w:sz w:val="28"/>
          <w:szCs w:val="28"/>
          <w:lang w:eastAsia="en-US"/>
        </w:rPr>
        <w:t>86</w:t>
      </w:r>
      <w:r w:rsidR="002356DE">
        <w:rPr>
          <w:sz w:val="28"/>
          <w:szCs w:val="28"/>
          <w:lang w:eastAsia="en-US"/>
        </w:rPr>
        <w:t>;</w:t>
      </w:r>
      <w:r w:rsidR="00FD1DEB">
        <w:rPr>
          <w:sz w:val="28"/>
          <w:szCs w:val="28"/>
          <w:lang w:eastAsia="en-US"/>
        </w:rPr>
        <w:t xml:space="preserve"> канализационных сетей</w:t>
      </w:r>
      <w:r w:rsidR="00A64435">
        <w:rPr>
          <w:sz w:val="28"/>
          <w:szCs w:val="28"/>
          <w:lang w:eastAsia="en-US"/>
        </w:rPr>
        <w:t xml:space="preserve"> - 9,7 км</w:t>
      </w:r>
      <w:r w:rsidR="002356DE">
        <w:rPr>
          <w:sz w:val="28"/>
          <w:szCs w:val="28"/>
          <w:lang w:eastAsia="en-US"/>
        </w:rPr>
        <w:t>;</w:t>
      </w:r>
      <w:r w:rsidR="00A64435">
        <w:rPr>
          <w:sz w:val="28"/>
          <w:szCs w:val="28"/>
          <w:lang w:eastAsia="en-US"/>
        </w:rPr>
        <w:t xml:space="preserve"> </w:t>
      </w:r>
      <w:r w:rsidR="00DB4248" w:rsidRPr="00760DFB">
        <w:rPr>
          <w:sz w:val="28"/>
          <w:szCs w:val="28"/>
          <w:lang w:eastAsia="en-US"/>
        </w:rPr>
        <w:t>канализационных насосных станций</w:t>
      </w:r>
      <w:r w:rsidR="00A64435">
        <w:rPr>
          <w:sz w:val="28"/>
          <w:szCs w:val="28"/>
          <w:lang w:eastAsia="en-US"/>
        </w:rPr>
        <w:t xml:space="preserve"> - 2</w:t>
      </w:r>
      <w:r w:rsidR="00DB4248" w:rsidRPr="00760DFB">
        <w:rPr>
          <w:sz w:val="28"/>
          <w:szCs w:val="28"/>
          <w:lang w:eastAsia="en-US"/>
        </w:rPr>
        <w:t xml:space="preserve">. </w:t>
      </w:r>
    </w:p>
    <w:p w:rsidR="00DB4248" w:rsidRPr="00760DFB" w:rsidRDefault="00760DFB" w:rsidP="00760DFB">
      <w:pPr>
        <w:ind w:firstLine="709"/>
        <w:jc w:val="both"/>
        <w:rPr>
          <w:sz w:val="28"/>
          <w:szCs w:val="28"/>
          <w:lang w:eastAsia="en-US"/>
        </w:rPr>
      </w:pPr>
      <w:r w:rsidRPr="00760DFB">
        <w:rPr>
          <w:sz w:val="28"/>
          <w:szCs w:val="28"/>
          <w:lang w:eastAsia="en-US"/>
        </w:rPr>
        <w:t xml:space="preserve">2.2. </w:t>
      </w:r>
      <w:r w:rsidR="00DB4248" w:rsidRPr="00760DFB">
        <w:rPr>
          <w:sz w:val="28"/>
          <w:szCs w:val="28"/>
          <w:lang w:eastAsia="en-US"/>
        </w:rPr>
        <w:t>В период с 2017 года по 202</w:t>
      </w:r>
      <w:r w:rsidR="00196C0E" w:rsidRPr="00760DFB">
        <w:rPr>
          <w:sz w:val="28"/>
          <w:szCs w:val="28"/>
          <w:lang w:eastAsia="en-US"/>
        </w:rPr>
        <w:t>2</w:t>
      </w:r>
      <w:r w:rsidR="00DB4248" w:rsidRPr="00760DFB">
        <w:rPr>
          <w:sz w:val="28"/>
          <w:szCs w:val="28"/>
          <w:lang w:eastAsia="en-US"/>
        </w:rPr>
        <w:t xml:space="preserve"> год на территории </w:t>
      </w:r>
      <w:r w:rsidR="00FD1DEB">
        <w:rPr>
          <w:sz w:val="28"/>
          <w:szCs w:val="28"/>
          <w:lang w:eastAsia="en-US"/>
        </w:rPr>
        <w:t xml:space="preserve">муниципального образования Локотское городское поселение Брасовского района Брянской области </w:t>
      </w:r>
      <w:r w:rsidR="001F567B">
        <w:rPr>
          <w:sz w:val="28"/>
          <w:szCs w:val="28"/>
          <w:lang w:eastAsia="en-US"/>
        </w:rPr>
        <w:t xml:space="preserve">заменено </w:t>
      </w:r>
      <w:r w:rsidR="001F567B" w:rsidRPr="00760DFB">
        <w:rPr>
          <w:sz w:val="28"/>
          <w:szCs w:val="28"/>
          <w:lang w:eastAsia="en-US"/>
        </w:rPr>
        <w:t>1,201</w:t>
      </w:r>
      <w:r w:rsidR="000A224C">
        <w:rPr>
          <w:sz w:val="28"/>
          <w:szCs w:val="28"/>
          <w:lang w:eastAsia="en-US"/>
        </w:rPr>
        <w:t xml:space="preserve"> </w:t>
      </w:r>
      <w:r w:rsidR="00DB4248" w:rsidRPr="00760DFB">
        <w:rPr>
          <w:sz w:val="28"/>
          <w:szCs w:val="28"/>
          <w:lang w:eastAsia="en-US"/>
        </w:rPr>
        <w:t>км тепловы</w:t>
      </w:r>
      <w:r w:rsidR="00FD1DEB">
        <w:rPr>
          <w:sz w:val="28"/>
          <w:szCs w:val="28"/>
          <w:lang w:eastAsia="en-US"/>
        </w:rPr>
        <w:t>х сетей в двух</w:t>
      </w:r>
      <w:r w:rsidR="000A224C">
        <w:rPr>
          <w:sz w:val="28"/>
          <w:szCs w:val="28"/>
          <w:lang w:eastAsia="en-US"/>
        </w:rPr>
        <w:t xml:space="preserve">трубном </w:t>
      </w:r>
      <w:r w:rsidR="001F567B">
        <w:rPr>
          <w:sz w:val="28"/>
          <w:szCs w:val="28"/>
          <w:lang w:eastAsia="en-US"/>
        </w:rPr>
        <w:t>исчислении, 6,703</w:t>
      </w:r>
      <w:r w:rsidR="00DB4248" w:rsidRPr="00760DFB">
        <w:rPr>
          <w:sz w:val="28"/>
          <w:szCs w:val="28"/>
          <w:lang w:eastAsia="en-US"/>
        </w:rPr>
        <w:t xml:space="preserve"> км сетей холодн</w:t>
      </w:r>
      <w:r w:rsidR="000A224C">
        <w:rPr>
          <w:sz w:val="28"/>
          <w:szCs w:val="28"/>
          <w:lang w:eastAsia="en-US"/>
        </w:rPr>
        <w:t>ого водоснабжения.</w:t>
      </w:r>
    </w:p>
    <w:p w:rsidR="00DB4248" w:rsidRPr="00760DFB" w:rsidRDefault="00DB4248" w:rsidP="00760DFB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60DFB">
        <w:rPr>
          <w:rFonts w:eastAsia="Calibri"/>
          <w:bCs/>
          <w:sz w:val="28"/>
          <w:szCs w:val="28"/>
          <w:lang w:eastAsia="en-US"/>
        </w:rPr>
        <w:t xml:space="preserve">В целях стабилизации ситуации в сфере жилищно-коммунального хозяйства </w:t>
      </w:r>
      <w:r w:rsidR="000A224C">
        <w:rPr>
          <w:rFonts w:eastAsia="Calibri"/>
          <w:bCs/>
          <w:sz w:val="28"/>
          <w:szCs w:val="28"/>
          <w:lang w:eastAsia="en-US"/>
        </w:rPr>
        <w:t>муниципального образования Локотское городское поселение Брасовского</w:t>
      </w:r>
      <w:r w:rsidR="00430991">
        <w:rPr>
          <w:rFonts w:eastAsia="Calibri"/>
          <w:bCs/>
          <w:sz w:val="28"/>
          <w:szCs w:val="28"/>
          <w:lang w:eastAsia="en-US"/>
        </w:rPr>
        <w:t xml:space="preserve"> района</w:t>
      </w:r>
      <w:r w:rsidR="000A224C">
        <w:rPr>
          <w:rFonts w:eastAsia="Calibri"/>
          <w:bCs/>
          <w:sz w:val="28"/>
          <w:szCs w:val="28"/>
          <w:lang w:eastAsia="en-US"/>
        </w:rPr>
        <w:t xml:space="preserve"> </w:t>
      </w:r>
      <w:r w:rsidRPr="00760DFB">
        <w:rPr>
          <w:rFonts w:eastAsia="Calibri"/>
          <w:bCs/>
          <w:sz w:val="28"/>
          <w:szCs w:val="28"/>
          <w:lang w:eastAsia="en-US"/>
        </w:rPr>
        <w:t>Брянской области в ра</w:t>
      </w:r>
      <w:r w:rsidR="00760DFB" w:rsidRPr="00760DFB">
        <w:rPr>
          <w:rFonts w:eastAsia="Calibri"/>
          <w:bCs/>
          <w:sz w:val="28"/>
          <w:szCs w:val="28"/>
          <w:lang w:eastAsia="en-US"/>
        </w:rPr>
        <w:t xml:space="preserve">мках государственной программы </w:t>
      </w:r>
      <w:r w:rsidR="00760DFB" w:rsidRPr="00760DFB">
        <w:rPr>
          <w:rFonts w:eastAsia="Calibri"/>
          <w:bCs/>
          <w:sz w:val="28"/>
          <w:szCs w:val="28"/>
          <w:lang w:eastAsia="en-US"/>
        </w:rPr>
        <w:lastRenderedPageBreak/>
        <w:t>«</w:t>
      </w:r>
      <w:r w:rsidRPr="00760DFB">
        <w:rPr>
          <w:rFonts w:eastAsia="Calibri"/>
          <w:bCs/>
          <w:sz w:val="28"/>
          <w:szCs w:val="28"/>
          <w:lang w:eastAsia="en-US"/>
        </w:rPr>
        <w:t>Развитие топливно-энергетического комплекса и жилищно-коммуналь</w:t>
      </w:r>
      <w:r w:rsidR="00760DFB" w:rsidRPr="00760DFB">
        <w:rPr>
          <w:rFonts w:eastAsia="Calibri"/>
          <w:bCs/>
          <w:sz w:val="28"/>
          <w:szCs w:val="28"/>
          <w:lang w:eastAsia="en-US"/>
        </w:rPr>
        <w:t>ного хозяйства Брянской области»</w:t>
      </w:r>
      <w:r w:rsidRPr="00760DFB">
        <w:rPr>
          <w:rFonts w:eastAsia="Calibri"/>
          <w:bCs/>
          <w:sz w:val="28"/>
          <w:szCs w:val="28"/>
          <w:lang w:eastAsia="en-US"/>
        </w:rPr>
        <w:t xml:space="preserve"> для поддержки предприятий </w:t>
      </w:r>
      <w:r w:rsidR="00F77DA8" w:rsidRPr="00760DFB">
        <w:rPr>
          <w:rFonts w:eastAsia="Calibri"/>
          <w:bCs/>
          <w:sz w:val="28"/>
          <w:szCs w:val="28"/>
          <w:lang w:eastAsia="en-US"/>
        </w:rPr>
        <w:t>жилищно-коммунального хозяйства</w:t>
      </w:r>
      <w:r w:rsidRPr="00760DFB">
        <w:rPr>
          <w:rFonts w:eastAsia="Calibri"/>
          <w:bCs/>
          <w:sz w:val="28"/>
          <w:szCs w:val="28"/>
          <w:lang w:eastAsia="en-US"/>
        </w:rPr>
        <w:t xml:space="preserve"> осуществляется реализация мероприятий по капитальному ремонту объектов жилищно-коммунального комплекса, находящихся в муниципальной собственности, в целях их подготовки к зиме. </w:t>
      </w:r>
      <w:r w:rsidR="00760DFB" w:rsidRPr="00760DFB">
        <w:rPr>
          <w:rFonts w:eastAsia="Calibri"/>
          <w:bCs/>
          <w:sz w:val="28"/>
          <w:szCs w:val="28"/>
          <w:lang w:eastAsia="en-US"/>
        </w:rPr>
        <w:t xml:space="preserve">                  </w:t>
      </w:r>
      <w:r w:rsidRPr="00760DFB">
        <w:rPr>
          <w:rFonts w:eastAsia="Calibri"/>
          <w:bCs/>
          <w:sz w:val="28"/>
          <w:szCs w:val="28"/>
          <w:lang w:eastAsia="en-US"/>
        </w:rPr>
        <w:t>Для приведения инженерных сетей в</w:t>
      </w:r>
      <w:r w:rsidR="000A224C">
        <w:rPr>
          <w:rFonts w:eastAsia="Calibri"/>
          <w:bCs/>
          <w:sz w:val="28"/>
          <w:szCs w:val="28"/>
          <w:lang w:eastAsia="en-US"/>
        </w:rPr>
        <w:t xml:space="preserve"> нормативное состояние ежегодно</w:t>
      </w:r>
      <w:r w:rsidR="00760DFB" w:rsidRPr="00760DFB">
        <w:rPr>
          <w:rFonts w:eastAsia="Calibri"/>
          <w:bCs/>
          <w:sz w:val="28"/>
          <w:szCs w:val="28"/>
          <w:lang w:eastAsia="en-US"/>
        </w:rPr>
        <w:t xml:space="preserve"> </w:t>
      </w:r>
      <w:r w:rsidRPr="00760DFB">
        <w:rPr>
          <w:rFonts w:eastAsia="Calibri"/>
          <w:bCs/>
          <w:sz w:val="28"/>
          <w:szCs w:val="28"/>
          <w:lang w:eastAsia="en-US"/>
        </w:rPr>
        <w:t xml:space="preserve">на подготовку объектов </w:t>
      </w:r>
      <w:r w:rsidR="00F77DA8" w:rsidRPr="00760DFB">
        <w:rPr>
          <w:rFonts w:eastAsia="Calibri"/>
          <w:bCs/>
          <w:sz w:val="28"/>
          <w:szCs w:val="28"/>
          <w:lang w:eastAsia="en-US"/>
        </w:rPr>
        <w:t>жилищно-коммунального хозяйства</w:t>
      </w:r>
      <w:r w:rsidRPr="00760DFB">
        <w:rPr>
          <w:rFonts w:eastAsia="Calibri"/>
          <w:bCs/>
          <w:sz w:val="28"/>
          <w:szCs w:val="28"/>
          <w:lang w:eastAsia="en-US"/>
        </w:rPr>
        <w:t xml:space="preserve"> к зиме выделяются средства из областного бюджета для проведения капитального ремонта объектов коммунального назначения, находящихся в муници</w:t>
      </w:r>
      <w:r w:rsidR="00760DFB" w:rsidRPr="00760DFB">
        <w:rPr>
          <w:rFonts w:eastAsia="Calibri"/>
          <w:bCs/>
          <w:sz w:val="28"/>
          <w:szCs w:val="28"/>
          <w:lang w:eastAsia="en-US"/>
        </w:rPr>
        <w:softHyphen/>
      </w:r>
      <w:r w:rsidRPr="00760DFB">
        <w:rPr>
          <w:rFonts w:eastAsia="Calibri"/>
          <w:bCs/>
          <w:sz w:val="28"/>
          <w:szCs w:val="28"/>
          <w:lang w:eastAsia="en-US"/>
        </w:rPr>
        <w:t>пальной собственнос</w:t>
      </w:r>
      <w:r w:rsidR="00484CEF">
        <w:rPr>
          <w:rFonts w:eastAsia="Calibri"/>
          <w:bCs/>
          <w:sz w:val="28"/>
          <w:szCs w:val="28"/>
          <w:lang w:eastAsia="en-US"/>
        </w:rPr>
        <w:t>ти. В период с 2017 по 2022 год</w:t>
      </w:r>
      <w:r w:rsidRPr="00760DFB">
        <w:rPr>
          <w:rFonts w:eastAsia="Calibri"/>
          <w:bCs/>
          <w:sz w:val="28"/>
          <w:szCs w:val="28"/>
          <w:lang w:eastAsia="en-US"/>
        </w:rPr>
        <w:t xml:space="preserve"> на э</w:t>
      </w:r>
      <w:r w:rsidR="00FC59B5">
        <w:rPr>
          <w:rFonts w:eastAsia="Calibri"/>
          <w:bCs/>
          <w:sz w:val="28"/>
          <w:szCs w:val="28"/>
          <w:lang w:eastAsia="en-US"/>
        </w:rPr>
        <w:t>ти мероприятия направлено 0,589</w:t>
      </w:r>
      <w:r w:rsidRPr="00760DFB">
        <w:rPr>
          <w:rFonts w:eastAsia="Calibri"/>
          <w:bCs/>
          <w:sz w:val="28"/>
          <w:szCs w:val="28"/>
          <w:lang w:eastAsia="en-US"/>
        </w:rPr>
        <w:t xml:space="preserve"> млн. ру</w:t>
      </w:r>
      <w:r w:rsidR="00760DFB" w:rsidRPr="00760DFB">
        <w:rPr>
          <w:rFonts w:eastAsia="Calibri"/>
          <w:bCs/>
          <w:sz w:val="28"/>
          <w:szCs w:val="28"/>
          <w:lang w:eastAsia="en-US"/>
        </w:rPr>
        <w:t>блей, капитально отремонтирован</w:t>
      </w:r>
      <w:r w:rsidR="00BC6CB4">
        <w:rPr>
          <w:rFonts w:eastAsia="Calibri"/>
          <w:bCs/>
          <w:sz w:val="28"/>
          <w:szCs w:val="28"/>
          <w:lang w:eastAsia="en-US"/>
        </w:rPr>
        <w:t>о</w:t>
      </w:r>
      <w:r w:rsidR="00FC59B5">
        <w:rPr>
          <w:rFonts w:eastAsia="Calibri"/>
          <w:bCs/>
          <w:sz w:val="28"/>
          <w:szCs w:val="28"/>
          <w:lang w:eastAsia="en-US"/>
        </w:rPr>
        <w:t xml:space="preserve"> 2</w:t>
      </w:r>
      <w:r w:rsidRPr="00760DFB">
        <w:rPr>
          <w:rFonts w:eastAsia="Calibri"/>
          <w:bCs/>
          <w:sz w:val="28"/>
          <w:szCs w:val="28"/>
          <w:lang w:eastAsia="en-US"/>
        </w:rPr>
        <w:t xml:space="preserve"> объект</w:t>
      </w:r>
      <w:r w:rsidR="00BC6CB4">
        <w:rPr>
          <w:rFonts w:eastAsia="Calibri"/>
          <w:bCs/>
          <w:sz w:val="28"/>
          <w:szCs w:val="28"/>
          <w:lang w:eastAsia="en-US"/>
        </w:rPr>
        <w:t>а</w:t>
      </w:r>
      <w:r w:rsidRPr="00760DFB">
        <w:rPr>
          <w:rFonts w:eastAsia="Calibri"/>
          <w:bCs/>
          <w:sz w:val="28"/>
          <w:szCs w:val="28"/>
          <w:lang w:eastAsia="en-US"/>
        </w:rPr>
        <w:t>.</w:t>
      </w:r>
    </w:p>
    <w:p w:rsidR="00DB4248" w:rsidRPr="00760DFB" w:rsidRDefault="00FC59B5" w:rsidP="00760DFB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Муниципальным образованием</w:t>
      </w:r>
      <w:r w:rsidR="00DB4248" w:rsidRPr="00760DFB">
        <w:rPr>
          <w:sz w:val="28"/>
          <w:szCs w:val="28"/>
          <w:lang w:eastAsia="en-US"/>
        </w:rPr>
        <w:t xml:space="preserve"> и предприятиями </w:t>
      </w:r>
      <w:r w:rsidR="002B0CF6" w:rsidRPr="00760DFB">
        <w:rPr>
          <w:sz w:val="28"/>
          <w:szCs w:val="28"/>
          <w:lang w:eastAsia="en-US"/>
        </w:rPr>
        <w:t>жилищно-коммунального хозяйства</w:t>
      </w:r>
      <w:r w:rsidR="00DB4248" w:rsidRPr="00760DFB">
        <w:rPr>
          <w:sz w:val="28"/>
          <w:szCs w:val="28"/>
          <w:lang w:eastAsia="en-US"/>
        </w:rPr>
        <w:t xml:space="preserve"> также были преду</w:t>
      </w:r>
      <w:r w:rsidR="006D1D1C">
        <w:rPr>
          <w:sz w:val="28"/>
          <w:szCs w:val="28"/>
          <w:lang w:eastAsia="en-US"/>
        </w:rPr>
        <w:t>смотрены средства в объеме 1,431</w:t>
      </w:r>
      <w:r w:rsidR="00DB4248" w:rsidRPr="00760DFB">
        <w:rPr>
          <w:sz w:val="28"/>
          <w:szCs w:val="28"/>
          <w:lang w:eastAsia="en-US"/>
        </w:rPr>
        <w:t xml:space="preserve"> млн. рублей. На указанные сред</w:t>
      </w:r>
      <w:r>
        <w:rPr>
          <w:sz w:val="28"/>
          <w:szCs w:val="28"/>
          <w:lang w:eastAsia="en-US"/>
        </w:rPr>
        <w:t>ства проведен</w:t>
      </w:r>
      <w:r w:rsidR="00BC6CB4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реконструкция</w:t>
      </w:r>
      <w:r w:rsidR="00DB4248" w:rsidRPr="00760DFB">
        <w:rPr>
          <w:sz w:val="28"/>
          <w:szCs w:val="28"/>
          <w:lang w:eastAsia="en-US"/>
        </w:rPr>
        <w:t xml:space="preserve"> сетей холодного </w:t>
      </w:r>
      <w:r>
        <w:rPr>
          <w:sz w:val="28"/>
          <w:szCs w:val="28"/>
          <w:lang w:eastAsia="en-US"/>
        </w:rPr>
        <w:t>водоснабжения.</w:t>
      </w:r>
    </w:p>
    <w:p w:rsidR="00DB4248" w:rsidRPr="00760DFB" w:rsidRDefault="00484CEF" w:rsidP="00760D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Согласно </w:t>
      </w:r>
      <w:r w:rsidR="001F567B">
        <w:rPr>
          <w:sz w:val="28"/>
          <w:szCs w:val="28"/>
          <w:lang w:eastAsia="en-US"/>
        </w:rPr>
        <w:t>мониторингу,</w:t>
      </w:r>
      <w:r w:rsidR="00DB4248" w:rsidRPr="00760DFB">
        <w:rPr>
          <w:sz w:val="28"/>
          <w:szCs w:val="28"/>
          <w:lang w:eastAsia="en-US"/>
        </w:rPr>
        <w:t xml:space="preserve"> на территории</w:t>
      </w:r>
      <w:r w:rsidR="00FC59B5">
        <w:rPr>
          <w:sz w:val="28"/>
          <w:szCs w:val="28"/>
          <w:lang w:eastAsia="en-US"/>
        </w:rPr>
        <w:t xml:space="preserve"> муниципального образования Локотское городское поселение Брасовского района</w:t>
      </w:r>
      <w:r w:rsidR="00DB4248" w:rsidRPr="00760DFB">
        <w:rPr>
          <w:sz w:val="28"/>
          <w:szCs w:val="28"/>
          <w:lang w:eastAsia="en-US"/>
        </w:rPr>
        <w:t xml:space="preserve"> Брянской области остается:</w:t>
      </w:r>
    </w:p>
    <w:p w:rsidR="00DB4248" w:rsidRPr="00760DFB" w:rsidRDefault="00FC59B5" w:rsidP="00760D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0,661 км тепловых сетей в двух</w:t>
      </w:r>
      <w:r w:rsidR="00DB4248" w:rsidRPr="00760DFB">
        <w:rPr>
          <w:sz w:val="28"/>
          <w:szCs w:val="28"/>
          <w:lang w:eastAsia="en-US"/>
        </w:rPr>
        <w:t>трубном исчислении, отработавших нор</w:t>
      </w:r>
      <w:r>
        <w:rPr>
          <w:sz w:val="28"/>
          <w:szCs w:val="28"/>
          <w:lang w:eastAsia="en-US"/>
        </w:rPr>
        <w:t>мативный срок эксплуатации (8,7</w:t>
      </w:r>
      <w:r w:rsidR="00760DFB" w:rsidRPr="00760DFB">
        <w:rPr>
          <w:sz w:val="28"/>
          <w:szCs w:val="28"/>
          <w:lang w:eastAsia="en-US"/>
        </w:rPr>
        <w:t xml:space="preserve"> </w:t>
      </w:r>
      <w:r w:rsidR="00DB4248" w:rsidRPr="00760DFB">
        <w:rPr>
          <w:sz w:val="28"/>
          <w:szCs w:val="28"/>
          <w:lang w:eastAsia="en-US"/>
        </w:rPr>
        <w:t>% от общей протяженности);</w:t>
      </w:r>
    </w:p>
    <w:p w:rsidR="00B36B5B" w:rsidRPr="00760DFB" w:rsidRDefault="00763EA6" w:rsidP="00760D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229,93</w:t>
      </w:r>
      <w:r w:rsidR="00DB4248" w:rsidRPr="00760DFB">
        <w:rPr>
          <w:sz w:val="28"/>
          <w:szCs w:val="28"/>
          <w:lang w:eastAsia="en-US"/>
        </w:rPr>
        <w:t xml:space="preserve"> км сетей холодного водоснабжения, отработавших норма</w:t>
      </w:r>
      <w:r w:rsidR="00760DFB" w:rsidRPr="00760DFB"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t>тивный срок эксплуатации (</w:t>
      </w:r>
      <w:r w:rsidR="005C6BBE">
        <w:rPr>
          <w:sz w:val="28"/>
          <w:szCs w:val="28"/>
          <w:lang w:eastAsia="en-US"/>
        </w:rPr>
        <w:t>80,0</w:t>
      </w:r>
      <w:r w:rsidR="00760DFB" w:rsidRPr="006D1D1C">
        <w:rPr>
          <w:sz w:val="28"/>
          <w:szCs w:val="28"/>
          <w:lang w:eastAsia="en-US"/>
        </w:rPr>
        <w:t xml:space="preserve"> </w:t>
      </w:r>
      <w:r w:rsidR="00DB4248" w:rsidRPr="006D1D1C">
        <w:rPr>
          <w:sz w:val="28"/>
          <w:szCs w:val="28"/>
          <w:lang w:eastAsia="en-US"/>
        </w:rPr>
        <w:t xml:space="preserve">% </w:t>
      </w:r>
      <w:r w:rsidR="00DB4248" w:rsidRPr="00760DFB">
        <w:rPr>
          <w:sz w:val="28"/>
          <w:szCs w:val="28"/>
          <w:lang w:eastAsia="en-US"/>
        </w:rPr>
        <w:t>от общей протяженности);</w:t>
      </w:r>
    </w:p>
    <w:p w:rsidR="00DB4248" w:rsidRPr="00760DFB" w:rsidRDefault="006D1D1C" w:rsidP="00760D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9,7</w:t>
      </w:r>
      <w:r w:rsidR="00DB4248" w:rsidRPr="00760DFB">
        <w:rPr>
          <w:sz w:val="28"/>
          <w:szCs w:val="28"/>
          <w:lang w:eastAsia="en-US"/>
        </w:rPr>
        <w:t xml:space="preserve"> км сетей водоотведения, отработавших нор</w:t>
      </w:r>
      <w:r w:rsidR="00436F49">
        <w:rPr>
          <w:sz w:val="28"/>
          <w:szCs w:val="28"/>
          <w:lang w:eastAsia="en-US"/>
        </w:rPr>
        <w:t>мативный срок эксплуатации (85,0</w:t>
      </w:r>
      <w:r w:rsidR="00DB4248" w:rsidRPr="00760DFB">
        <w:rPr>
          <w:sz w:val="28"/>
          <w:szCs w:val="28"/>
          <w:lang w:eastAsia="en-US"/>
        </w:rPr>
        <w:t>% от общей протяженности).</w:t>
      </w:r>
    </w:p>
    <w:p w:rsidR="00B62A65" w:rsidRPr="00760DFB" w:rsidRDefault="00DB4248" w:rsidP="00760DFB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760DFB">
        <w:rPr>
          <w:iCs/>
          <w:color w:val="000000"/>
          <w:sz w:val="28"/>
          <w:szCs w:val="28"/>
          <w:lang w:eastAsia="en-US"/>
        </w:rPr>
        <w:t>Работа по модернизации существующих и строительству новых объектов коммуналь</w:t>
      </w:r>
      <w:r w:rsidR="00760DFB">
        <w:rPr>
          <w:iCs/>
          <w:color w:val="000000"/>
          <w:sz w:val="28"/>
          <w:szCs w:val="28"/>
          <w:lang w:eastAsia="en-US"/>
        </w:rPr>
        <w:t>ной инфраструктуры продолжается. Вместе с тем</w:t>
      </w:r>
      <w:r w:rsidR="00430991">
        <w:rPr>
          <w:iCs/>
          <w:color w:val="000000"/>
          <w:sz w:val="28"/>
          <w:szCs w:val="28"/>
          <w:lang w:eastAsia="en-US"/>
        </w:rPr>
        <w:t xml:space="preserve"> </w:t>
      </w:r>
      <w:r w:rsidRPr="00760DFB">
        <w:rPr>
          <w:iCs/>
          <w:color w:val="000000"/>
          <w:sz w:val="28"/>
          <w:szCs w:val="28"/>
          <w:lang w:eastAsia="en-US"/>
        </w:rPr>
        <w:t xml:space="preserve">для </w:t>
      </w:r>
      <w:r w:rsidRPr="00760DFB">
        <w:rPr>
          <w:sz w:val="28"/>
          <w:szCs w:val="28"/>
        </w:rPr>
        <w:t>повышения качества и надежности коммунальных услуг, предостав</w:t>
      </w:r>
      <w:r w:rsidR="00436F49">
        <w:rPr>
          <w:sz w:val="28"/>
          <w:szCs w:val="28"/>
        </w:rPr>
        <w:softHyphen/>
        <w:t xml:space="preserve">ляемых населению, и </w:t>
      </w:r>
      <w:r w:rsidR="00760DFB">
        <w:rPr>
          <w:sz w:val="28"/>
          <w:szCs w:val="28"/>
        </w:rPr>
        <w:t>снижения</w:t>
      </w:r>
      <w:r w:rsidR="00436F49">
        <w:rPr>
          <w:sz w:val="28"/>
          <w:szCs w:val="28"/>
        </w:rPr>
        <w:t xml:space="preserve"> аварийности </w:t>
      </w:r>
      <w:r w:rsidRPr="00760DFB">
        <w:rPr>
          <w:sz w:val="28"/>
          <w:szCs w:val="28"/>
        </w:rPr>
        <w:t>на объектах коммунальной инфраструктуры всех форм собственности, имеющих высокий уровень износа,</w:t>
      </w:r>
      <w:r w:rsidRPr="00760DFB">
        <w:rPr>
          <w:iCs/>
          <w:color w:val="000000"/>
          <w:sz w:val="28"/>
          <w:szCs w:val="28"/>
          <w:lang w:eastAsia="en-US"/>
        </w:rPr>
        <w:t xml:space="preserve"> необходимо </w:t>
      </w:r>
      <w:r w:rsidRPr="00760DFB">
        <w:rPr>
          <w:rFonts w:eastAsia="Calibri"/>
          <w:bCs/>
          <w:sz w:val="28"/>
          <w:szCs w:val="28"/>
          <w:lang w:eastAsia="en-US"/>
        </w:rPr>
        <w:t xml:space="preserve">осуществление капитальных </w:t>
      </w:r>
      <w:r w:rsidR="00E579EB">
        <w:rPr>
          <w:rFonts w:eastAsia="Calibri"/>
          <w:bCs/>
          <w:sz w:val="28"/>
          <w:szCs w:val="28"/>
          <w:lang w:eastAsia="en-US"/>
        </w:rPr>
        <w:t xml:space="preserve">вложений на сумму более </w:t>
      </w:r>
      <w:r w:rsidR="00E579EB">
        <w:rPr>
          <w:rFonts w:eastAsia="Calibri"/>
          <w:bCs/>
          <w:sz w:val="28"/>
          <w:szCs w:val="28"/>
          <w:lang w:eastAsia="en-US"/>
        </w:rPr>
        <w:br/>
        <w:t>5,740 тыс</w:t>
      </w:r>
      <w:r w:rsidRPr="00760DFB">
        <w:rPr>
          <w:rFonts w:eastAsia="Calibri"/>
          <w:bCs/>
          <w:sz w:val="28"/>
          <w:szCs w:val="28"/>
          <w:lang w:eastAsia="en-US"/>
        </w:rPr>
        <w:t xml:space="preserve">. рублей. </w:t>
      </w:r>
    </w:p>
    <w:p w:rsidR="00C8767E" w:rsidRPr="00760DFB" w:rsidRDefault="00C8767E" w:rsidP="00760DF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B4248" w:rsidRPr="0050624E" w:rsidRDefault="0050624E" w:rsidP="00484C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624E">
        <w:rPr>
          <w:rFonts w:ascii="Times New Roman" w:hAnsi="Times New Roman" w:cs="Times New Roman"/>
          <w:b/>
          <w:sz w:val="28"/>
          <w:szCs w:val="28"/>
        </w:rPr>
        <w:t>3. Цели и задачи муницип</w:t>
      </w:r>
      <w:r w:rsidR="00DB4248" w:rsidRPr="0050624E">
        <w:rPr>
          <w:rFonts w:ascii="Times New Roman" w:hAnsi="Times New Roman" w:cs="Times New Roman"/>
          <w:b/>
          <w:sz w:val="28"/>
          <w:szCs w:val="28"/>
        </w:rPr>
        <w:t>альной</w:t>
      </w:r>
      <w:r w:rsidR="00760DFB" w:rsidRPr="0050624E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DB4248" w:rsidRPr="0050624E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DB4248" w:rsidRPr="00760DFB" w:rsidRDefault="00DB4248" w:rsidP="00760D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4248" w:rsidRPr="00760DFB" w:rsidRDefault="00B62A65" w:rsidP="00473C0A">
      <w:pPr>
        <w:tabs>
          <w:tab w:val="left" w:pos="993"/>
          <w:tab w:val="left" w:pos="1276"/>
        </w:tabs>
        <w:ind w:firstLine="720"/>
        <w:jc w:val="both"/>
        <w:rPr>
          <w:sz w:val="28"/>
          <w:szCs w:val="28"/>
        </w:rPr>
      </w:pPr>
      <w:r w:rsidRPr="00760DFB">
        <w:rPr>
          <w:sz w:val="28"/>
          <w:szCs w:val="28"/>
        </w:rPr>
        <w:t>3.</w:t>
      </w:r>
      <w:r w:rsidR="00473C0A">
        <w:rPr>
          <w:sz w:val="28"/>
          <w:szCs w:val="28"/>
        </w:rPr>
        <w:t>1.</w:t>
      </w:r>
      <w:r w:rsidR="00473C0A">
        <w:rPr>
          <w:sz w:val="28"/>
          <w:szCs w:val="28"/>
        </w:rPr>
        <w:tab/>
      </w:r>
      <w:r w:rsidR="00DB4248" w:rsidRPr="00760DFB">
        <w:rPr>
          <w:sz w:val="28"/>
          <w:szCs w:val="28"/>
        </w:rPr>
        <w:t xml:space="preserve">Целью </w:t>
      </w:r>
      <w:bookmarkStart w:id="8" w:name="_Hlk122077275"/>
      <w:r w:rsidR="0050624E">
        <w:rPr>
          <w:sz w:val="28"/>
          <w:szCs w:val="28"/>
        </w:rPr>
        <w:t>муницип</w:t>
      </w:r>
      <w:r w:rsidR="002B0CF6" w:rsidRPr="00760DFB">
        <w:rPr>
          <w:sz w:val="28"/>
          <w:szCs w:val="28"/>
        </w:rPr>
        <w:t xml:space="preserve">альной </w:t>
      </w:r>
      <w:r w:rsidR="00760DFB">
        <w:rPr>
          <w:sz w:val="28"/>
          <w:szCs w:val="28"/>
        </w:rPr>
        <w:t>п</w:t>
      </w:r>
      <w:r w:rsidR="00F51BD9" w:rsidRPr="00760DFB">
        <w:rPr>
          <w:sz w:val="28"/>
          <w:szCs w:val="28"/>
        </w:rPr>
        <w:t>рограммы</w:t>
      </w:r>
      <w:r w:rsidR="00DB4248" w:rsidRPr="00760DFB">
        <w:rPr>
          <w:sz w:val="28"/>
          <w:szCs w:val="28"/>
        </w:rPr>
        <w:t xml:space="preserve"> </w:t>
      </w:r>
      <w:bookmarkEnd w:id="8"/>
      <w:r w:rsidR="00DB4248" w:rsidRPr="00760DFB">
        <w:rPr>
          <w:sz w:val="28"/>
          <w:szCs w:val="28"/>
        </w:rPr>
        <w:t xml:space="preserve">является повышение качества </w:t>
      </w:r>
      <w:r w:rsidR="00760DFB">
        <w:rPr>
          <w:sz w:val="28"/>
          <w:szCs w:val="28"/>
        </w:rPr>
        <w:t xml:space="preserve">        </w:t>
      </w:r>
      <w:r w:rsidR="00DB4248" w:rsidRPr="00760DFB">
        <w:rPr>
          <w:sz w:val="28"/>
          <w:szCs w:val="28"/>
        </w:rPr>
        <w:t>и надежности коммунальных услуг, предоставляемых населению</w:t>
      </w:r>
      <w:r w:rsidR="00F51BD9" w:rsidRPr="00760DFB">
        <w:rPr>
          <w:sz w:val="28"/>
          <w:szCs w:val="28"/>
        </w:rPr>
        <w:t xml:space="preserve"> </w:t>
      </w:r>
      <w:r w:rsidR="00763EA6">
        <w:rPr>
          <w:sz w:val="28"/>
          <w:szCs w:val="28"/>
        </w:rPr>
        <w:t xml:space="preserve">муниципального образования Локотское городское поселение Брасовского района </w:t>
      </w:r>
      <w:r w:rsidR="00F51BD9" w:rsidRPr="00760DFB">
        <w:rPr>
          <w:sz w:val="28"/>
          <w:szCs w:val="28"/>
        </w:rPr>
        <w:t xml:space="preserve">Брянской области. </w:t>
      </w:r>
    </w:p>
    <w:p w:rsidR="00DB4248" w:rsidRPr="00760DFB" w:rsidRDefault="00484CEF" w:rsidP="00473C0A">
      <w:pPr>
        <w:tabs>
          <w:tab w:val="left" w:pos="993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</w:t>
      </w:r>
      <w:r w:rsidR="00DB4248" w:rsidRPr="00760DFB">
        <w:rPr>
          <w:sz w:val="28"/>
          <w:szCs w:val="28"/>
        </w:rPr>
        <w:t xml:space="preserve"> </w:t>
      </w:r>
      <w:r w:rsidR="00763EA6">
        <w:rPr>
          <w:sz w:val="28"/>
          <w:szCs w:val="28"/>
        </w:rPr>
        <w:t>муницип</w:t>
      </w:r>
      <w:r w:rsidR="002B0CF6" w:rsidRPr="00760DFB">
        <w:rPr>
          <w:sz w:val="28"/>
          <w:szCs w:val="28"/>
        </w:rPr>
        <w:t xml:space="preserve">альной </w:t>
      </w:r>
      <w:r w:rsidR="00760DFB">
        <w:rPr>
          <w:sz w:val="28"/>
          <w:szCs w:val="28"/>
        </w:rPr>
        <w:t>п</w:t>
      </w:r>
      <w:r w:rsidR="00DB4248" w:rsidRPr="00760DFB">
        <w:rPr>
          <w:sz w:val="28"/>
          <w:szCs w:val="28"/>
        </w:rPr>
        <w:t>рограммы решаются следующие задачи:</w:t>
      </w:r>
    </w:p>
    <w:p w:rsidR="00DB4248" w:rsidRPr="00760DFB" w:rsidRDefault="00DB4248" w:rsidP="00473C0A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760DFB">
        <w:rPr>
          <w:sz w:val="28"/>
          <w:szCs w:val="28"/>
        </w:rPr>
        <w:t xml:space="preserve">привлечение финансовой поддержки за счет средств </w:t>
      </w:r>
      <w:r w:rsidR="00760DFB" w:rsidRPr="00760DFB">
        <w:rPr>
          <w:sz w:val="28"/>
          <w:szCs w:val="28"/>
        </w:rPr>
        <w:t>ППК «Фонд развития территорий»</w:t>
      </w:r>
      <w:r w:rsidRPr="00760DFB">
        <w:rPr>
          <w:sz w:val="28"/>
          <w:szCs w:val="28"/>
        </w:rPr>
        <w:t>;</w:t>
      </w:r>
    </w:p>
    <w:p w:rsidR="00330A60" w:rsidRPr="00760DFB" w:rsidRDefault="00330A60" w:rsidP="00473C0A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760DFB">
        <w:rPr>
          <w:sz w:val="28"/>
          <w:szCs w:val="28"/>
        </w:rPr>
        <w:t>формирование финансовых ресурсов для обеспечения модернизации коммунальной инфраструктуры;</w:t>
      </w:r>
    </w:p>
    <w:p w:rsidR="00330A60" w:rsidRPr="00760DFB" w:rsidRDefault="00330A60" w:rsidP="00473C0A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760DFB">
        <w:rPr>
          <w:sz w:val="28"/>
          <w:szCs w:val="28"/>
        </w:rPr>
        <w:lastRenderedPageBreak/>
        <w:t>проведение мероприятий по строительству, реконструкции и капиталь</w:t>
      </w:r>
      <w:r w:rsidR="00760DFB">
        <w:rPr>
          <w:sz w:val="28"/>
          <w:szCs w:val="28"/>
        </w:rPr>
        <w:softHyphen/>
      </w:r>
      <w:r w:rsidRPr="00760DFB">
        <w:rPr>
          <w:sz w:val="28"/>
          <w:szCs w:val="28"/>
        </w:rPr>
        <w:t>ному ремонту объектов коммунальной инфраструктуры в целях улучшения их характеристик и эксплуатационных свойств.</w:t>
      </w:r>
    </w:p>
    <w:p w:rsidR="00330A60" w:rsidRPr="00760DFB" w:rsidRDefault="00B62A65" w:rsidP="00473C0A">
      <w:pPr>
        <w:tabs>
          <w:tab w:val="left" w:pos="993"/>
          <w:tab w:val="left" w:pos="1276"/>
        </w:tabs>
        <w:ind w:firstLine="720"/>
        <w:jc w:val="both"/>
        <w:rPr>
          <w:sz w:val="28"/>
          <w:szCs w:val="28"/>
        </w:rPr>
      </w:pPr>
      <w:r w:rsidRPr="00760DFB">
        <w:rPr>
          <w:sz w:val="28"/>
          <w:szCs w:val="28"/>
        </w:rPr>
        <w:t>3.</w:t>
      </w:r>
      <w:r w:rsidR="00473C0A">
        <w:rPr>
          <w:sz w:val="28"/>
          <w:szCs w:val="28"/>
        </w:rPr>
        <w:t>2.</w:t>
      </w:r>
      <w:r w:rsidR="00473C0A">
        <w:rPr>
          <w:sz w:val="28"/>
          <w:szCs w:val="28"/>
        </w:rPr>
        <w:tab/>
      </w:r>
      <w:r w:rsidR="00330A60" w:rsidRPr="00760DFB">
        <w:rPr>
          <w:sz w:val="28"/>
          <w:szCs w:val="28"/>
        </w:rPr>
        <w:t xml:space="preserve">Финансовое и организационное обеспечение мероприятий </w:t>
      </w:r>
      <w:r w:rsidR="00473C0A">
        <w:rPr>
          <w:sz w:val="28"/>
          <w:szCs w:val="28"/>
        </w:rPr>
        <w:t xml:space="preserve">            </w:t>
      </w:r>
      <w:r w:rsidR="00330A60" w:rsidRPr="00760DFB">
        <w:rPr>
          <w:sz w:val="28"/>
          <w:szCs w:val="28"/>
        </w:rPr>
        <w:t>по модернизации систем комм</w:t>
      </w:r>
      <w:r w:rsidR="00473C0A">
        <w:rPr>
          <w:sz w:val="28"/>
          <w:szCs w:val="28"/>
        </w:rPr>
        <w:t>унальной инфраструктуры</w:t>
      </w:r>
      <w:r w:rsidR="001F567B">
        <w:rPr>
          <w:sz w:val="28"/>
          <w:szCs w:val="28"/>
        </w:rPr>
        <w:t xml:space="preserve"> с 2023 </w:t>
      </w:r>
      <w:r w:rsidR="00484CEF">
        <w:rPr>
          <w:sz w:val="28"/>
          <w:szCs w:val="28"/>
        </w:rPr>
        <w:t>по 2027 год</w:t>
      </w:r>
      <w:r w:rsidR="002356DE">
        <w:rPr>
          <w:sz w:val="28"/>
          <w:szCs w:val="28"/>
        </w:rPr>
        <w:t>ы</w:t>
      </w:r>
      <w:r w:rsidR="00330A60" w:rsidRPr="00760DFB">
        <w:rPr>
          <w:sz w:val="28"/>
          <w:szCs w:val="28"/>
        </w:rPr>
        <w:t xml:space="preserve"> предоставляется при условии того, что государственные унитарные предприятия Брянской области</w:t>
      </w:r>
      <w:r w:rsidR="002B0CF6" w:rsidRPr="00760DFB">
        <w:rPr>
          <w:sz w:val="28"/>
          <w:szCs w:val="28"/>
        </w:rPr>
        <w:t>,</w:t>
      </w:r>
      <w:r w:rsidR="00330A60" w:rsidRPr="00760DFB">
        <w:rPr>
          <w:sz w:val="28"/>
          <w:szCs w:val="28"/>
        </w:rPr>
        <w:t xml:space="preserve"> владеющие объектами коммунальной инфраструктуры на праве собственности или ином законном основании, расположенные на территории Брянской области, вошедшие в </w:t>
      </w:r>
      <w:r w:rsidR="00473C0A">
        <w:rPr>
          <w:sz w:val="28"/>
          <w:szCs w:val="28"/>
        </w:rPr>
        <w:t>региональную п</w:t>
      </w:r>
      <w:r w:rsidR="00330A60" w:rsidRPr="00760DFB">
        <w:rPr>
          <w:sz w:val="28"/>
          <w:szCs w:val="28"/>
        </w:rPr>
        <w:t>рограмму</w:t>
      </w:r>
      <w:r w:rsidR="00473C0A">
        <w:rPr>
          <w:sz w:val="28"/>
          <w:szCs w:val="28"/>
        </w:rPr>
        <w:t>,</w:t>
      </w:r>
      <w:r w:rsidR="00330A60" w:rsidRPr="00760DFB">
        <w:rPr>
          <w:sz w:val="28"/>
          <w:szCs w:val="28"/>
        </w:rPr>
        <w:t xml:space="preserve"> и органы местного самоуправления муниципальных образований Брянской области, подавшие заявку на участие в региональной программе, обеспечивают выполнение плана</w:t>
      </w:r>
      <w:r w:rsidR="00E579EB">
        <w:rPr>
          <w:sz w:val="28"/>
          <w:szCs w:val="28"/>
        </w:rPr>
        <w:t xml:space="preserve"> реализации муницип</w:t>
      </w:r>
      <w:r w:rsidR="00B36B5B" w:rsidRPr="00760DFB">
        <w:rPr>
          <w:sz w:val="28"/>
          <w:szCs w:val="28"/>
        </w:rPr>
        <w:t>альной программы</w:t>
      </w:r>
      <w:r w:rsidR="00330A60" w:rsidRPr="00760DFB">
        <w:rPr>
          <w:sz w:val="28"/>
          <w:szCs w:val="28"/>
        </w:rPr>
        <w:t xml:space="preserve">, </w:t>
      </w:r>
      <w:r w:rsidR="00473C0A">
        <w:rPr>
          <w:sz w:val="28"/>
          <w:szCs w:val="28"/>
        </w:rPr>
        <w:t>изложенного в</w:t>
      </w:r>
      <w:r w:rsidR="002B0CF6" w:rsidRPr="00760DFB">
        <w:rPr>
          <w:sz w:val="28"/>
          <w:szCs w:val="28"/>
        </w:rPr>
        <w:t xml:space="preserve"> </w:t>
      </w:r>
      <w:r w:rsidR="00473C0A">
        <w:rPr>
          <w:sz w:val="28"/>
          <w:szCs w:val="28"/>
        </w:rPr>
        <w:t>приложении</w:t>
      </w:r>
      <w:r w:rsidR="00330A60" w:rsidRPr="00760DFB">
        <w:rPr>
          <w:sz w:val="28"/>
          <w:szCs w:val="28"/>
        </w:rPr>
        <w:t xml:space="preserve"> </w:t>
      </w:r>
      <w:r w:rsidR="00E579EB">
        <w:rPr>
          <w:sz w:val="28"/>
          <w:szCs w:val="28"/>
        </w:rPr>
        <w:t>4 к муницип</w:t>
      </w:r>
      <w:r w:rsidR="00473C0A">
        <w:rPr>
          <w:sz w:val="28"/>
          <w:szCs w:val="28"/>
        </w:rPr>
        <w:t>альной п</w:t>
      </w:r>
      <w:r w:rsidR="00F823DD" w:rsidRPr="00760DFB">
        <w:rPr>
          <w:sz w:val="28"/>
          <w:szCs w:val="28"/>
        </w:rPr>
        <w:t>рограмме</w:t>
      </w:r>
      <w:r w:rsidR="00330A60" w:rsidRPr="00760DFB">
        <w:rPr>
          <w:sz w:val="28"/>
          <w:szCs w:val="28"/>
        </w:rPr>
        <w:t>.</w:t>
      </w:r>
    </w:p>
    <w:p w:rsidR="00DB4248" w:rsidRPr="00473C0A" w:rsidRDefault="00DB4248" w:rsidP="00760DFB">
      <w:pPr>
        <w:ind w:firstLine="720"/>
        <w:jc w:val="both"/>
      </w:pPr>
    </w:p>
    <w:p w:rsidR="00DB4248" w:rsidRPr="006B5E72" w:rsidRDefault="00DB4248" w:rsidP="00760DFB">
      <w:pPr>
        <w:suppressAutoHyphens/>
        <w:jc w:val="center"/>
        <w:rPr>
          <w:b/>
          <w:sz w:val="28"/>
          <w:szCs w:val="28"/>
        </w:rPr>
      </w:pPr>
      <w:r w:rsidRPr="006B5E72">
        <w:rPr>
          <w:b/>
          <w:sz w:val="28"/>
          <w:szCs w:val="28"/>
        </w:rPr>
        <w:t xml:space="preserve">4. Срок </w:t>
      </w:r>
      <w:r w:rsidR="00B62A65" w:rsidRPr="006B5E72">
        <w:rPr>
          <w:b/>
          <w:sz w:val="28"/>
          <w:szCs w:val="28"/>
        </w:rPr>
        <w:t>реализации</w:t>
      </w:r>
      <w:r w:rsidR="001F567B" w:rsidRPr="006B5E72">
        <w:rPr>
          <w:b/>
          <w:sz w:val="28"/>
          <w:szCs w:val="28"/>
        </w:rPr>
        <w:t xml:space="preserve"> муницип</w:t>
      </w:r>
      <w:r w:rsidR="002B0CF6" w:rsidRPr="006B5E72">
        <w:rPr>
          <w:b/>
          <w:sz w:val="28"/>
          <w:szCs w:val="28"/>
        </w:rPr>
        <w:t xml:space="preserve">альной </w:t>
      </w:r>
      <w:r w:rsidR="00473C0A" w:rsidRPr="006B5E72">
        <w:rPr>
          <w:b/>
          <w:sz w:val="28"/>
          <w:szCs w:val="28"/>
        </w:rPr>
        <w:t>п</w:t>
      </w:r>
      <w:r w:rsidRPr="006B5E72">
        <w:rPr>
          <w:b/>
          <w:sz w:val="28"/>
          <w:szCs w:val="28"/>
        </w:rPr>
        <w:t>рограммы</w:t>
      </w:r>
    </w:p>
    <w:p w:rsidR="00DB4248" w:rsidRPr="00473C0A" w:rsidRDefault="00DB4248" w:rsidP="00760DFB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B4248" w:rsidRPr="00760DFB" w:rsidRDefault="001F567B" w:rsidP="00760DFB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</w:t>
      </w:r>
      <w:r w:rsidR="002B0CF6" w:rsidRPr="00760DFB">
        <w:rPr>
          <w:rFonts w:ascii="Times New Roman" w:hAnsi="Times New Roman" w:cs="Times New Roman"/>
          <w:sz w:val="28"/>
          <w:szCs w:val="28"/>
        </w:rPr>
        <w:t xml:space="preserve">альную </w:t>
      </w:r>
      <w:r w:rsidR="00473C0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рограмму планируется реализо</w:t>
      </w:r>
      <w:r w:rsidR="002356DE">
        <w:rPr>
          <w:rFonts w:ascii="Times New Roman" w:hAnsi="Times New Roman" w:cs="Times New Roman"/>
          <w:color w:val="auto"/>
          <w:sz w:val="28"/>
          <w:szCs w:val="28"/>
        </w:rPr>
        <w:t>вать в течение 2023 – 2027 гг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tbl>
      <w:tblPr>
        <w:tblW w:w="943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5811"/>
        <w:gridCol w:w="2835"/>
      </w:tblGrid>
      <w:tr w:rsidR="00DB4248" w:rsidRPr="00760DFB" w:rsidTr="00473C0A">
        <w:trPr>
          <w:trHeight w:val="141"/>
        </w:trPr>
        <w:tc>
          <w:tcPr>
            <w:tcW w:w="9435" w:type="dxa"/>
            <w:gridSpan w:val="3"/>
            <w:shd w:val="clear" w:color="auto" w:fill="auto"/>
          </w:tcPr>
          <w:p w:rsidR="00DB4248" w:rsidRPr="00760DFB" w:rsidRDefault="00DB4248" w:rsidP="00760DFB">
            <w:pPr>
              <w:pStyle w:val="ConsNormal"/>
              <w:widowControl/>
              <w:tabs>
                <w:tab w:val="left" w:pos="7002"/>
              </w:tabs>
              <w:ind w:right="2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Этапы реализации </w:t>
            </w:r>
            <w:r w:rsidR="00E579EB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2B0CF6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альной </w:t>
            </w:r>
            <w:r w:rsidR="00473C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</w:tr>
      <w:tr w:rsidR="00DB4248" w:rsidRPr="00760DFB" w:rsidTr="00482FD2">
        <w:tc>
          <w:tcPr>
            <w:tcW w:w="9435" w:type="dxa"/>
            <w:gridSpan w:val="3"/>
            <w:shd w:val="clear" w:color="auto" w:fill="auto"/>
          </w:tcPr>
          <w:p w:rsidR="00DB4248" w:rsidRPr="00760DFB" w:rsidRDefault="00DB4248" w:rsidP="00473C0A">
            <w:pPr>
              <w:pStyle w:val="ConsNormal"/>
              <w:widowControl/>
              <w:tabs>
                <w:tab w:val="left" w:pos="7002"/>
              </w:tabs>
              <w:ind w:right="2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Этап 2023</w:t>
            </w:r>
            <w:r w:rsidR="00473C0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823DD" w:rsidRPr="00760DF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356DE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DB4248" w:rsidRPr="00760DFB" w:rsidTr="00473C0A">
        <w:tc>
          <w:tcPr>
            <w:tcW w:w="789" w:type="dxa"/>
            <w:shd w:val="clear" w:color="auto" w:fill="auto"/>
          </w:tcPr>
          <w:p w:rsidR="00DB4248" w:rsidRPr="00760DFB" w:rsidRDefault="00F823DD" w:rsidP="00473C0A">
            <w:pPr>
              <w:pStyle w:val="ConsNormal"/>
              <w:widowControl/>
              <w:tabs>
                <w:tab w:val="left" w:pos="7002"/>
              </w:tabs>
              <w:ind w:left="312" w:right="0" w:hanging="3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3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DB4248" w:rsidRPr="00760DFB" w:rsidRDefault="00DB4248" w:rsidP="00E579EB">
            <w:pPr>
              <w:pStyle w:val="ConsNormal"/>
              <w:widowControl/>
              <w:tabs>
                <w:tab w:val="left" w:pos="5595"/>
                <w:tab w:val="left" w:pos="7002"/>
              </w:tabs>
              <w:ind w:left="54" w:right="0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="001F56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муницип</w:t>
            </w:r>
            <w:r w:rsidR="00473C0A" w:rsidRPr="00473C0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альной </w:t>
            </w:r>
            <w:r w:rsidR="00473C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1F56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Локотское городское поселение Брасовского района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 «Модернизация систем комм</w:t>
            </w:r>
            <w:r w:rsidR="00473C0A">
              <w:rPr>
                <w:rFonts w:ascii="Times New Roman" w:hAnsi="Times New Roman" w:cs="Times New Roman"/>
                <w:sz w:val="28"/>
                <w:szCs w:val="28"/>
              </w:rPr>
              <w:t xml:space="preserve">унальной инфраструктуры на 2023 – 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2027 годы»</w:t>
            </w:r>
          </w:p>
        </w:tc>
        <w:tc>
          <w:tcPr>
            <w:tcW w:w="2835" w:type="dxa"/>
            <w:shd w:val="clear" w:color="auto" w:fill="auto"/>
          </w:tcPr>
          <w:p w:rsidR="00DB4248" w:rsidRPr="00760DFB" w:rsidRDefault="001F567B" w:rsidP="00473C0A">
            <w:pPr>
              <w:pStyle w:val="ConsNormal"/>
              <w:widowControl/>
              <w:tabs>
                <w:tab w:val="left" w:pos="7002"/>
              </w:tabs>
              <w:ind w:right="2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30.04</w:t>
            </w:r>
            <w:r w:rsidR="00DB4248" w:rsidRPr="00760DF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DB4248" w:rsidRPr="00760DFB" w:rsidTr="00E74476">
        <w:tc>
          <w:tcPr>
            <w:tcW w:w="789" w:type="dxa"/>
            <w:shd w:val="clear" w:color="auto" w:fill="auto"/>
          </w:tcPr>
          <w:p w:rsidR="00DB4248" w:rsidRPr="00760DFB" w:rsidRDefault="00F823DD" w:rsidP="00473C0A">
            <w:pPr>
              <w:pStyle w:val="ConsNormal"/>
              <w:widowControl/>
              <w:tabs>
                <w:tab w:val="left" w:pos="7002"/>
              </w:tabs>
              <w:ind w:left="312" w:right="0" w:hanging="3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3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DB4248" w:rsidRPr="00760DFB" w:rsidRDefault="00DB4248" w:rsidP="00E579EB">
            <w:pPr>
              <w:pStyle w:val="ConsNormal"/>
              <w:widowControl/>
              <w:tabs>
                <w:tab w:val="left" w:pos="5595"/>
                <w:tab w:val="left" w:pos="7002"/>
              </w:tabs>
              <w:ind w:left="54" w:right="0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 (смет), получение положительного заключе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ния государственной экспертизы на проект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ную документацию (положительного заклю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чения государственной экспертизы о досто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верности сметной стоимости модернизации объектов коммунальной инфраструктуры</w:t>
            </w:r>
            <w:r w:rsidR="003120B4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120B4" w:rsidRPr="00760DFB">
              <w:rPr>
                <w:rFonts w:ascii="Times New Roman" w:hAnsi="Times New Roman" w:cs="Times New Roman"/>
                <w:sz w:val="28"/>
                <w:szCs w:val="28"/>
              </w:rPr>
              <w:t>в случае, если экспертиза проектной докумен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3120B4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тации объекта инфраструктуры не является обязательной в соответствии с </w:t>
            </w:r>
            <w:r w:rsidR="003120B4" w:rsidRPr="00E744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законодатель</w:t>
            </w:r>
            <w:r w:rsidR="007839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="003120B4" w:rsidRPr="00E744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ством о</w:t>
            </w:r>
            <w:r w:rsidR="003120B4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градостроительной деятельности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835" w:type="dxa"/>
            <w:shd w:val="clear" w:color="auto" w:fill="auto"/>
          </w:tcPr>
          <w:p w:rsidR="00E74476" w:rsidRDefault="00E74476" w:rsidP="00E74476">
            <w:pPr>
              <w:pStyle w:val="ConsNormal"/>
              <w:widowControl/>
              <w:tabs>
                <w:tab w:val="left" w:pos="7002"/>
              </w:tabs>
              <w:ind w:right="2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объектов, </w:t>
            </w:r>
            <w:r w:rsidR="00000867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реализуемых </w:t>
            </w:r>
          </w:p>
          <w:p w:rsidR="00E74476" w:rsidRDefault="00484CEF" w:rsidP="00E74476">
            <w:pPr>
              <w:pStyle w:val="ConsNormal"/>
              <w:widowControl/>
              <w:tabs>
                <w:tab w:val="left" w:pos="7002"/>
              </w:tabs>
              <w:ind w:right="2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году, –</w:t>
            </w:r>
          </w:p>
          <w:p w:rsidR="00000867" w:rsidRPr="00760DFB" w:rsidRDefault="00000867" w:rsidP="00E74476">
            <w:pPr>
              <w:pStyle w:val="ConsNormal"/>
              <w:widowControl/>
              <w:tabs>
                <w:tab w:val="left" w:pos="7002"/>
              </w:tabs>
              <w:ind w:right="2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F567B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  <w:r w:rsidR="00DB4248" w:rsidRPr="00760DF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E744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867" w:rsidRPr="00760DFB" w:rsidRDefault="00000867" w:rsidP="00E74476">
            <w:pPr>
              <w:jc w:val="center"/>
              <w:rPr>
                <w:sz w:val="28"/>
                <w:szCs w:val="28"/>
              </w:rPr>
            </w:pPr>
          </w:p>
          <w:p w:rsidR="00E74476" w:rsidRDefault="00E74476" w:rsidP="00E74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00867" w:rsidRPr="00760DFB">
              <w:rPr>
                <w:sz w:val="28"/>
                <w:szCs w:val="28"/>
              </w:rPr>
              <w:t>ля объектов</w:t>
            </w:r>
            <w:r>
              <w:rPr>
                <w:sz w:val="28"/>
                <w:szCs w:val="28"/>
              </w:rPr>
              <w:t>,</w:t>
            </w:r>
            <w:r w:rsidR="00000867" w:rsidRPr="00760DFB">
              <w:rPr>
                <w:sz w:val="28"/>
                <w:szCs w:val="28"/>
              </w:rPr>
              <w:t xml:space="preserve"> реализуемых </w:t>
            </w:r>
          </w:p>
          <w:p w:rsidR="00E74476" w:rsidRDefault="00484CEF" w:rsidP="00E74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году, –</w:t>
            </w:r>
          </w:p>
          <w:p w:rsidR="00DB4248" w:rsidRPr="00760DFB" w:rsidRDefault="00000867" w:rsidP="00E74476">
            <w:pPr>
              <w:jc w:val="center"/>
              <w:rPr>
                <w:sz w:val="28"/>
                <w:szCs w:val="28"/>
              </w:rPr>
            </w:pPr>
            <w:r w:rsidRPr="00760DFB">
              <w:rPr>
                <w:sz w:val="28"/>
                <w:szCs w:val="28"/>
              </w:rPr>
              <w:t>до 30.06.2023</w:t>
            </w:r>
            <w:r w:rsidR="002356DE">
              <w:rPr>
                <w:sz w:val="28"/>
                <w:szCs w:val="28"/>
              </w:rPr>
              <w:t>г.</w:t>
            </w:r>
          </w:p>
        </w:tc>
      </w:tr>
      <w:tr w:rsidR="00DB4248" w:rsidRPr="00760DFB" w:rsidTr="00E74476">
        <w:tc>
          <w:tcPr>
            <w:tcW w:w="789" w:type="dxa"/>
            <w:shd w:val="clear" w:color="auto" w:fill="auto"/>
          </w:tcPr>
          <w:p w:rsidR="00DB4248" w:rsidRPr="00760DFB" w:rsidRDefault="00DB4248" w:rsidP="00473C0A">
            <w:pPr>
              <w:pStyle w:val="ConsNormal"/>
              <w:widowControl/>
              <w:tabs>
                <w:tab w:val="left" w:pos="7002"/>
              </w:tabs>
              <w:ind w:left="312" w:right="0" w:hanging="3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3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DB4248" w:rsidRPr="00760DFB" w:rsidRDefault="00DB4248" w:rsidP="00783901">
            <w:pPr>
              <w:pStyle w:val="ConsNormal"/>
              <w:widowControl/>
              <w:tabs>
                <w:tab w:val="left" w:pos="5595"/>
                <w:tab w:val="left" w:pos="7002"/>
              </w:tabs>
              <w:ind w:left="54" w:right="0"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</w:t>
            </w:r>
            <w:r w:rsidR="001F567B">
              <w:rPr>
                <w:rFonts w:ascii="Times New Roman" w:hAnsi="Times New Roman" w:cs="Times New Roman"/>
                <w:sz w:val="28"/>
                <w:szCs w:val="28"/>
              </w:rPr>
              <w:t>, утвержденных муницип</w:t>
            </w:r>
            <w:r w:rsidR="00753EF2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альной </w:t>
            </w:r>
            <w:r w:rsidR="00E74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53EF2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</w:t>
            </w:r>
          </w:p>
        </w:tc>
        <w:tc>
          <w:tcPr>
            <w:tcW w:w="2835" w:type="dxa"/>
            <w:shd w:val="clear" w:color="auto" w:fill="auto"/>
          </w:tcPr>
          <w:p w:rsidR="00DB4248" w:rsidRPr="00760DFB" w:rsidRDefault="00484CEF" w:rsidP="00E74476">
            <w:pPr>
              <w:pStyle w:val="ConsNormal"/>
              <w:widowControl/>
              <w:tabs>
                <w:tab w:val="left" w:pos="7002"/>
              </w:tabs>
              <w:ind w:right="2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B4248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 –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F823DD" w:rsidRPr="00760DFB" w:rsidTr="00E74476">
        <w:tc>
          <w:tcPr>
            <w:tcW w:w="789" w:type="dxa"/>
            <w:shd w:val="clear" w:color="auto" w:fill="auto"/>
          </w:tcPr>
          <w:p w:rsidR="00F823DD" w:rsidRPr="00760DFB" w:rsidRDefault="00F823DD" w:rsidP="00473C0A">
            <w:pPr>
              <w:pStyle w:val="ConsNormal"/>
              <w:widowControl/>
              <w:tabs>
                <w:tab w:val="left" w:pos="7002"/>
              </w:tabs>
              <w:ind w:left="312" w:right="0" w:hanging="3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3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F823DD" w:rsidRPr="00760DFB" w:rsidRDefault="00000867" w:rsidP="00E579EB">
            <w:pPr>
              <w:pStyle w:val="ConsNormal"/>
              <w:widowControl/>
              <w:tabs>
                <w:tab w:val="left" w:pos="5595"/>
                <w:tab w:val="left" w:pos="7002"/>
              </w:tabs>
              <w:ind w:left="54" w:right="0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23DD" w:rsidRPr="00760DFB">
              <w:rPr>
                <w:rFonts w:ascii="Times New Roman" w:hAnsi="Times New Roman" w:cs="Times New Roman"/>
                <w:sz w:val="28"/>
                <w:szCs w:val="28"/>
              </w:rPr>
              <w:t>ктуализация проектно-сметной докумен</w:t>
            </w:r>
            <w:r w:rsidR="00E7447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823DD" w:rsidRPr="00760DFB">
              <w:rPr>
                <w:rFonts w:ascii="Times New Roman" w:hAnsi="Times New Roman" w:cs="Times New Roman"/>
                <w:sz w:val="28"/>
                <w:szCs w:val="28"/>
              </w:rPr>
              <w:t>тации, получение положительного заключе</w:t>
            </w:r>
            <w:r w:rsidR="00E7447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823DD" w:rsidRPr="00760DFB">
              <w:rPr>
                <w:rFonts w:ascii="Times New Roman" w:hAnsi="Times New Roman" w:cs="Times New Roman"/>
                <w:sz w:val="28"/>
                <w:szCs w:val="28"/>
              </w:rPr>
              <w:t>ния государственной экспертизы на проект</w:t>
            </w:r>
            <w:r w:rsidR="00E7447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823DD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ную документацию </w:t>
            </w:r>
            <w:r w:rsidR="00F823DD" w:rsidRPr="00E744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(положительного</w:t>
            </w:r>
            <w:r w:rsidR="00F823DD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 заклю</w:t>
            </w:r>
            <w:r w:rsidR="00E7447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823DD" w:rsidRPr="00760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чения государственной экспертизы о досто</w:t>
            </w:r>
            <w:r w:rsidR="00E7447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823DD" w:rsidRPr="00760DFB">
              <w:rPr>
                <w:rFonts w:ascii="Times New Roman" w:hAnsi="Times New Roman" w:cs="Times New Roman"/>
                <w:sz w:val="28"/>
                <w:szCs w:val="28"/>
              </w:rPr>
              <w:t>верности сметной стоимости модернизации объект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t>ов коммунальной инфраструктуры)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F823DD" w:rsidRPr="00760DFB" w:rsidRDefault="00F823DD" w:rsidP="00E74476">
            <w:pPr>
              <w:pStyle w:val="ConsNormal"/>
              <w:widowControl/>
              <w:tabs>
                <w:tab w:val="left" w:pos="7002"/>
              </w:tabs>
              <w:ind w:right="2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–</w:t>
            </w:r>
            <w:r w:rsidR="00000867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000867" w:rsidRPr="00760DFB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F823DD" w:rsidRPr="00760DFB" w:rsidTr="00E74476">
        <w:tc>
          <w:tcPr>
            <w:tcW w:w="789" w:type="dxa"/>
            <w:shd w:val="clear" w:color="auto" w:fill="auto"/>
          </w:tcPr>
          <w:p w:rsidR="00F823DD" w:rsidRPr="00760DFB" w:rsidRDefault="00000867" w:rsidP="00783901">
            <w:pPr>
              <w:pStyle w:val="ConsNormal"/>
              <w:widowControl/>
              <w:tabs>
                <w:tab w:val="left" w:pos="7002"/>
              </w:tabs>
              <w:spacing w:line="235" w:lineRule="auto"/>
              <w:ind w:left="312" w:right="0" w:hanging="3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3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783901" w:rsidRDefault="00F823DD" w:rsidP="00E579EB">
            <w:pPr>
              <w:pStyle w:val="ConsNormal"/>
              <w:widowControl/>
              <w:tabs>
                <w:tab w:val="left" w:pos="7002"/>
              </w:tabs>
              <w:spacing w:line="235" w:lineRule="auto"/>
              <w:ind w:left="33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4476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 w:rsidR="001F567B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корректировки муницип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альной </w:t>
            </w:r>
            <w:r w:rsidR="00E74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в части </w:t>
            </w:r>
            <w:r w:rsidRPr="00E744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актуализации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работ, включенных в проектно-сметную документацию</w:t>
            </w:r>
            <w:r w:rsidR="00484C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 и получения положительного заключения государственной экспертизы </w:t>
            </w:r>
          </w:p>
          <w:p w:rsidR="00E74476" w:rsidRDefault="00F823DD" w:rsidP="00E579EB">
            <w:pPr>
              <w:pStyle w:val="ConsNormal"/>
              <w:widowControl/>
              <w:tabs>
                <w:tab w:val="left" w:pos="7002"/>
              </w:tabs>
              <w:spacing w:line="235" w:lineRule="auto"/>
              <w:ind w:left="33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на проектную </w:t>
            </w:r>
            <w:r w:rsidRPr="00E744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документацию 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(положительного заключения государственной экспертизы о достоверности сметной стоимости модерни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зации объектов коммунальной инфраструк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484CEF">
              <w:rPr>
                <w:rFonts w:ascii="Times New Roman" w:hAnsi="Times New Roman" w:cs="Times New Roman"/>
                <w:sz w:val="28"/>
                <w:szCs w:val="28"/>
              </w:rPr>
              <w:t>туры). Д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епартамент ТЭК и ЖКХ Брянской области на основании письма органа мес</w:t>
            </w:r>
            <w:r w:rsidR="00EF55B5">
              <w:rPr>
                <w:rFonts w:ascii="Times New Roman" w:hAnsi="Times New Roman" w:cs="Times New Roman"/>
                <w:sz w:val="28"/>
                <w:szCs w:val="28"/>
              </w:rPr>
              <w:t>тного самоуправления администрации Брасовского района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, подавшего заявку на участие в региональной программе, готовит и направ</w:t>
            </w:r>
            <w:r w:rsidR="00E74476">
              <w:rPr>
                <w:rFonts w:ascii="Times New Roman" w:hAnsi="Times New Roman" w:cs="Times New Roman"/>
                <w:sz w:val="28"/>
                <w:szCs w:val="28"/>
              </w:rPr>
              <w:t>ляет в ППК «Фонд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территорий» пояснительную записку </w:t>
            </w:r>
          </w:p>
          <w:p w:rsidR="00E74476" w:rsidRDefault="00F823DD" w:rsidP="00E579EB">
            <w:pPr>
              <w:pStyle w:val="ConsNormal"/>
              <w:widowControl/>
              <w:tabs>
                <w:tab w:val="left" w:pos="7002"/>
              </w:tabs>
              <w:spacing w:line="235" w:lineRule="auto"/>
              <w:ind w:left="33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с обоснованием такой корректировки </w:t>
            </w:r>
          </w:p>
          <w:p w:rsidR="00F823DD" w:rsidRPr="00760DFB" w:rsidRDefault="00F823DD" w:rsidP="00E579EB">
            <w:pPr>
              <w:pStyle w:val="ConsNormal"/>
              <w:widowControl/>
              <w:tabs>
                <w:tab w:val="left" w:pos="7002"/>
              </w:tabs>
              <w:spacing w:line="235" w:lineRule="auto"/>
              <w:ind w:left="33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(в случае необходимости</w:t>
            </w:r>
            <w:r w:rsidR="00E744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00867" w:rsidRPr="00760DF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F823DD" w:rsidRPr="00760DFB" w:rsidRDefault="00F823DD" w:rsidP="00E74476">
            <w:pPr>
              <w:pStyle w:val="ConsNormal"/>
              <w:widowControl/>
              <w:tabs>
                <w:tab w:val="left" w:pos="7002"/>
              </w:tabs>
              <w:ind w:right="2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E7447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00867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00867" w:rsidRPr="00760D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753EF2" w:rsidRPr="00760DFB" w:rsidTr="00E74476">
        <w:tc>
          <w:tcPr>
            <w:tcW w:w="789" w:type="dxa"/>
            <w:shd w:val="clear" w:color="auto" w:fill="auto"/>
          </w:tcPr>
          <w:p w:rsidR="00753EF2" w:rsidRPr="00760DFB" w:rsidRDefault="00753EF2" w:rsidP="00783901">
            <w:pPr>
              <w:pStyle w:val="ConsNormal"/>
              <w:widowControl/>
              <w:tabs>
                <w:tab w:val="left" w:pos="7002"/>
              </w:tabs>
              <w:spacing w:line="235" w:lineRule="auto"/>
              <w:ind w:left="312" w:right="0" w:hanging="3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3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753EF2" w:rsidRPr="00760DFB" w:rsidRDefault="001F567B" w:rsidP="00E579EB">
            <w:pPr>
              <w:pStyle w:val="ConsNormal"/>
              <w:widowControl/>
              <w:tabs>
                <w:tab w:val="left" w:pos="7002"/>
              </w:tabs>
              <w:spacing w:line="235" w:lineRule="auto"/>
              <w:ind w:left="33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муницип</w:t>
            </w:r>
            <w:r w:rsidR="00E74476">
              <w:rPr>
                <w:rFonts w:ascii="Times New Roman" w:hAnsi="Times New Roman" w:cs="Times New Roman"/>
                <w:sz w:val="28"/>
                <w:szCs w:val="28"/>
              </w:rPr>
              <w:t>альной п</w:t>
            </w:r>
            <w:r w:rsidR="00753EF2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="00E7447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53EF2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 w:rsidR="00C942FA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дополнительных объемов работ, </w:t>
            </w:r>
            <w:r w:rsidR="00753EF2" w:rsidRPr="00760DFB">
              <w:rPr>
                <w:rFonts w:ascii="Times New Roman" w:hAnsi="Times New Roman" w:cs="Times New Roman"/>
                <w:sz w:val="28"/>
                <w:szCs w:val="28"/>
              </w:rPr>
              <w:t>распределения лимитов предоставления финансовой поддержки Б</w:t>
            </w:r>
            <w:r w:rsidR="00E579EB">
              <w:rPr>
                <w:rFonts w:ascii="Times New Roman" w:hAnsi="Times New Roman" w:cs="Times New Roman"/>
                <w:sz w:val="28"/>
                <w:szCs w:val="28"/>
              </w:rPr>
              <w:t xml:space="preserve">рянской области за счет средств </w:t>
            </w:r>
            <w:r w:rsidR="00753EF2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ППК «Фонд развития территорий» </w:t>
            </w:r>
            <w:r w:rsidR="00E74476">
              <w:rPr>
                <w:rFonts w:ascii="Times New Roman" w:hAnsi="Times New Roman" w:cs="Times New Roman"/>
                <w:sz w:val="28"/>
                <w:szCs w:val="28"/>
              </w:rPr>
              <w:t>на 2025 –</w:t>
            </w:r>
            <w:r w:rsidR="00753EF2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 2027 годы</w:t>
            </w:r>
            <w:r w:rsidR="00C942FA" w:rsidRPr="00760DF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753EF2" w:rsidRPr="00760DFB" w:rsidRDefault="00E74476" w:rsidP="00E74476">
            <w:pPr>
              <w:pStyle w:val="ConsNormal"/>
              <w:widowControl/>
              <w:tabs>
                <w:tab w:val="left" w:pos="7002"/>
              </w:tabs>
              <w:ind w:right="2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753EF2" w:rsidRPr="00760DFB">
              <w:rPr>
                <w:rFonts w:ascii="Times New Roman" w:hAnsi="Times New Roman" w:cs="Times New Roman"/>
                <w:sz w:val="28"/>
                <w:szCs w:val="28"/>
              </w:rPr>
              <w:t>2024 годы</w:t>
            </w:r>
          </w:p>
        </w:tc>
      </w:tr>
      <w:tr w:rsidR="00753EF2" w:rsidRPr="00760DFB" w:rsidTr="00673E71">
        <w:tc>
          <w:tcPr>
            <w:tcW w:w="789" w:type="dxa"/>
            <w:shd w:val="clear" w:color="auto" w:fill="auto"/>
          </w:tcPr>
          <w:p w:rsidR="00753EF2" w:rsidRPr="00760DFB" w:rsidRDefault="00753EF2" w:rsidP="00783901">
            <w:pPr>
              <w:pStyle w:val="ConsNormal"/>
              <w:widowControl/>
              <w:tabs>
                <w:tab w:val="left" w:pos="7002"/>
              </w:tabs>
              <w:spacing w:line="235" w:lineRule="auto"/>
              <w:ind w:left="312" w:right="0" w:hanging="3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3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783901" w:rsidRDefault="00C942FA" w:rsidP="00E579EB">
            <w:pPr>
              <w:pStyle w:val="ConsNormal"/>
              <w:widowControl/>
              <w:tabs>
                <w:tab w:val="left" w:pos="7002"/>
              </w:tabs>
              <w:spacing w:line="235" w:lineRule="auto"/>
              <w:ind w:left="33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t xml:space="preserve"> в ППК «Фонд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территорий» предложений </w:t>
            </w:r>
          </w:p>
          <w:p w:rsidR="00753EF2" w:rsidRPr="00760DFB" w:rsidRDefault="00C942FA" w:rsidP="00E579EB">
            <w:pPr>
              <w:pStyle w:val="ConsNormal"/>
              <w:widowControl/>
              <w:tabs>
                <w:tab w:val="left" w:pos="7002"/>
              </w:tabs>
              <w:spacing w:line="235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о необходимости проведения дополни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тельных объемов работ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835" w:type="dxa"/>
            <w:shd w:val="clear" w:color="auto" w:fill="auto"/>
          </w:tcPr>
          <w:p w:rsidR="00753EF2" w:rsidRPr="00760DFB" w:rsidRDefault="00673E71" w:rsidP="00673E71">
            <w:pPr>
              <w:pStyle w:val="ConsNormal"/>
              <w:widowControl/>
              <w:tabs>
                <w:tab w:val="left" w:pos="7002"/>
              </w:tabs>
              <w:ind w:right="2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2024 годы</w:t>
            </w:r>
          </w:p>
        </w:tc>
      </w:tr>
      <w:tr w:rsidR="00753EF2" w:rsidRPr="00760DFB" w:rsidTr="00473C0A">
        <w:trPr>
          <w:trHeight w:val="316"/>
        </w:trPr>
        <w:tc>
          <w:tcPr>
            <w:tcW w:w="9435" w:type="dxa"/>
            <w:gridSpan w:val="3"/>
            <w:shd w:val="clear" w:color="auto" w:fill="auto"/>
          </w:tcPr>
          <w:p w:rsidR="00753EF2" w:rsidRPr="00760DFB" w:rsidRDefault="00EF55B5" w:rsidP="00783901">
            <w:pPr>
              <w:pStyle w:val="ConsNormal"/>
              <w:widowControl/>
              <w:tabs>
                <w:tab w:val="left" w:pos="7002"/>
              </w:tabs>
              <w:spacing w:line="235" w:lineRule="auto"/>
              <w:ind w:left="3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2025 – 2027 гг.</w:t>
            </w:r>
          </w:p>
        </w:tc>
      </w:tr>
      <w:tr w:rsidR="00C942FA" w:rsidRPr="00760DFB" w:rsidTr="00783901">
        <w:tc>
          <w:tcPr>
            <w:tcW w:w="789" w:type="dxa"/>
            <w:shd w:val="clear" w:color="auto" w:fill="auto"/>
          </w:tcPr>
          <w:p w:rsidR="00C942FA" w:rsidRPr="00760DFB" w:rsidRDefault="00C942FA" w:rsidP="00783901">
            <w:pPr>
              <w:pStyle w:val="ConsNormal"/>
              <w:widowControl/>
              <w:tabs>
                <w:tab w:val="left" w:pos="7002"/>
              </w:tabs>
              <w:spacing w:line="235" w:lineRule="auto"/>
              <w:ind w:left="312" w:right="0" w:hanging="3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C942FA" w:rsidRPr="00760DFB" w:rsidRDefault="00C942FA" w:rsidP="00783901">
            <w:pPr>
              <w:pStyle w:val="ConsNormal"/>
              <w:widowControl/>
              <w:tabs>
                <w:tab w:val="left" w:pos="7002"/>
              </w:tabs>
              <w:spacing w:line="235" w:lineRule="auto"/>
              <w:ind w:left="33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</w:t>
            </w:r>
            <w:r w:rsidR="001F567B">
              <w:rPr>
                <w:rFonts w:ascii="Times New Roman" w:hAnsi="Times New Roman" w:cs="Times New Roman"/>
                <w:sz w:val="28"/>
                <w:szCs w:val="28"/>
              </w:rPr>
              <w:t>, утвержденных муницип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t>альной п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</w:t>
            </w:r>
          </w:p>
        </w:tc>
        <w:tc>
          <w:tcPr>
            <w:tcW w:w="2835" w:type="dxa"/>
            <w:shd w:val="clear" w:color="auto" w:fill="auto"/>
          </w:tcPr>
          <w:p w:rsidR="00C942FA" w:rsidRPr="00760DFB" w:rsidRDefault="00C942FA" w:rsidP="00783901">
            <w:pPr>
              <w:pStyle w:val="ConsNormal"/>
              <w:widowControl/>
              <w:tabs>
                <w:tab w:val="left" w:pos="7002"/>
              </w:tabs>
              <w:ind w:right="2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2025 – 2027 год</w:t>
            </w:r>
            <w:r w:rsidR="00856E92" w:rsidRPr="00760D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942FA" w:rsidRPr="00760DFB" w:rsidTr="00783901">
        <w:tc>
          <w:tcPr>
            <w:tcW w:w="789" w:type="dxa"/>
            <w:shd w:val="clear" w:color="auto" w:fill="auto"/>
          </w:tcPr>
          <w:p w:rsidR="00C942FA" w:rsidRPr="00760DFB" w:rsidRDefault="00C942FA" w:rsidP="00783901">
            <w:pPr>
              <w:pStyle w:val="ConsNormal"/>
              <w:widowControl/>
              <w:tabs>
                <w:tab w:val="left" w:pos="7002"/>
              </w:tabs>
              <w:spacing w:line="235" w:lineRule="auto"/>
              <w:ind w:left="312" w:right="0" w:hanging="3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C942FA" w:rsidRPr="00760DFB" w:rsidRDefault="00C942FA" w:rsidP="00E579EB">
            <w:pPr>
              <w:pStyle w:val="ConsNormal"/>
              <w:widowControl/>
              <w:tabs>
                <w:tab w:val="left" w:pos="7002"/>
              </w:tabs>
              <w:spacing w:line="235" w:lineRule="auto"/>
              <w:ind w:left="33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 (смет), получение положительного заключе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ния государственной экспертизы на проект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ную документацию (положительного заклю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чения государственной экспертизы о досто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верности сметной стоимости модернизации объектов коммунальной инфраструктуры)</w:t>
            </w:r>
          </w:p>
        </w:tc>
        <w:tc>
          <w:tcPr>
            <w:tcW w:w="2835" w:type="dxa"/>
            <w:shd w:val="clear" w:color="auto" w:fill="auto"/>
          </w:tcPr>
          <w:p w:rsidR="00C942FA" w:rsidRPr="00760DFB" w:rsidRDefault="00856E92" w:rsidP="00783901">
            <w:pPr>
              <w:pStyle w:val="ConsNormal"/>
              <w:widowControl/>
              <w:tabs>
                <w:tab w:val="left" w:pos="7002"/>
              </w:tabs>
              <w:ind w:right="2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2025 – 2027 годы</w:t>
            </w:r>
          </w:p>
        </w:tc>
      </w:tr>
      <w:tr w:rsidR="00C942FA" w:rsidRPr="00760DFB" w:rsidTr="00673E71">
        <w:tc>
          <w:tcPr>
            <w:tcW w:w="789" w:type="dxa"/>
            <w:shd w:val="clear" w:color="auto" w:fill="auto"/>
          </w:tcPr>
          <w:p w:rsidR="00C942FA" w:rsidRPr="00760DFB" w:rsidRDefault="00C942FA" w:rsidP="00473C0A">
            <w:pPr>
              <w:pStyle w:val="ConsNormal"/>
              <w:widowControl/>
              <w:tabs>
                <w:tab w:val="left" w:pos="7002"/>
              </w:tabs>
              <w:ind w:left="312" w:right="0" w:hanging="3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C942FA" w:rsidRPr="00760DFB" w:rsidRDefault="00C942FA" w:rsidP="00E579EB">
            <w:pPr>
              <w:pStyle w:val="ConsNormal"/>
              <w:widowControl/>
              <w:tabs>
                <w:tab w:val="left" w:pos="7002"/>
              </w:tabs>
              <w:ind w:left="33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Актуализация проектно-сметной докумен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тации, получение положительного заключе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ния государственной экспертизы на проект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ную документацию (положительного заклю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чения государственной экспертизы о досто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верности сметной стоимости модернизации объектов коммунальной инфраструктуры) </w:t>
            </w:r>
          </w:p>
        </w:tc>
        <w:tc>
          <w:tcPr>
            <w:tcW w:w="2835" w:type="dxa"/>
            <w:shd w:val="clear" w:color="auto" w:fill="auto"/>
          </w:tcPr>
          <w:p w:rsidR="00C942FA" w:rsidRPr="00760DFB" w:rsidRDefault="00673E71" w:rsidP="00673E71">
            <w:pPr>
              <w:pStyle w:val="ConsNormal"/>
              <w:widowControl/>
              <w:tabs>
                <w:tab w:val="left" w:pos="7002"/>
              </w:tabs>
              <w:ind w:right="2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– 2027 годы</w:t>
            </w:r>
          </w:p>
        </w:tc>
      </w:tr>
      <w:tr w:rsidR="00C942FA" w:rsidRPr="00760DFB" w:rsidTr="00783901">
        <w:tc>
          <w:tcPr>
            <w:tcW w:w="789" w:type="dxa"/>
            <w:shd w:val="clear" w:color="auto" w:fill="auto"/>
          </w:tcPr>
          <w:p w:rsidR="00C942FA" w:rsidRPr="00760DFB" w:rsidRDefault="00C942FA" w:rsidP="00473C0A">
            <w:pPr>
              <w:pStyle w:val="ConsNormal"/>
              <w:widowControl/>
              <w:tabs>
                <w:tab w:val="left" w:pos="7002"/>
              </w:tabs>
              <w:ind w:left="312" w:right="0" w:hanging="3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783901" w:rsidRDefault="001F567B" w:rsidP="00E579EB">
            <w:pPr>
              <w:pStyle w:val="ConsNormal"/>
              <w:widowControl/>
              <w:tabs>
                <w:tab w:val="left" w:pos="7002"/>
              </w:tabs>
              <w:ind w:left="33" w:right="0" w:firstLine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корректировки муницип</w:t>
            </w:r>
            <w:r w:rsidR="00C942FA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альной 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942FA" w:rsidRPr="00760DFB">
              <w:rPr>
                <w:rFonts w:ascii="Times New Roman" w:hAnsi="Times New Roman" w:cs="Times New Roman"/>
                <w:sz w:val="28"/>
                <w:szCs w:val="28"/>
              </w:rPr>
              <w:t>рограммы в части актуализации стоимости работ, включенных в проектно-сметную документацию</w:t>
            </w:r>
            <w:r w:rsidR="00673E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42FA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 и получения положительного заключения государственной экспертизы 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942FA" w:rsidRPr="00760DFB">
              <w:rPr>
                <w:rFonts w:ascii="Times New Roman" w:hAnsi="Times New Roman" w:cs="Times New Roman"/>
                <w:sz w:val="28"/>
                <w:szCs w:val="28"/>
              </w:rPr>
              <w:t>на проектную документацию (положитель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942FA" w:rsidRPr="00760DFB">
              <w:rPr>
                <w:rFonts w:ascii="Times New Roman" w:hAnsi="Times New Roman" w:cs="Times New Roman"/>
                <w:sz w:val="28"/>
                <w:szCs w:val="28"/>
              </w:rPr>
              <w:t>ного заключения государственной экспертизы о достоверности сметной стоимости модерни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942FA" w:rsidRPr="00760DFB">
              <w:rPr>
                <w:rFonts w:ascii="Times New Roman" w:hAnsi="Times New Roman" w:cs="Times New Roman"/>
                <w:sz w:val="28"/>
                <w:szCs w:val="28"/>
              </w:rPr>
              <w:t>зации объектов коммунальной инфраструк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73E71">
              <w:rPr>
                <w:rFonts w:ascii="Times New Roman" w:hAnsi="Times New Roman" w:cs="Times New Roman"/>
                <w:sz w:val="28"/>
                <w:szCs w:val="28"/>
              </w:rPr>
              <w:t>туры). Д</w:t>
            </w:r>
            <w:r w:rsidR="00C942FA" w:rsidRPr="00760DFB">
              <w:rPr>
                <w:rFonts w:ascii="Times New Roman" w:hAnsi="Times New Roman" w:cs="Times New Roman"/>
                <w:sz w:val="28"/>
                <w:szCs w:val="28"/>
              </w:rPr>
              <w:t>епартамент ТЭК и ЖКХ Брянской области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2FA" w:rsidRPr="00760DFB">
              <w:rPr>
                <w:rFonts w:ascii="Times New Roman" w:hAnsi="Times New Roman" w:cs="Times New Roman"/>
                <w:sz w:val="28"/>
                <w:szCs w:val="28"/>
              </w:rPr>
              <w:t>на основании письма органа местного самоуправ</w:t>
            </w:r>
            <w:r w:rsidR="00EF55B5">
              <w:rPr>
                <w:rFonts w:ascii="Times New Roman" w:hAnsi="Times New Roman" w:cs="Times New Roman"/>
                <w:sz w:val="28"/>
                <w:szCs w:val="28"/>
              </w:rPr>
              <w:t>ления администрации</w:t>
            </w:r>
            <w:r w:rsidR="00430991">
              <w:rPr>
                <w:rFonts w:ascii="Times New Roman" w:hAnsi="Times New Roman" w:cs="Times New Roman"/>
                <w:sz w:val="28"/>
                <w:szCs w:val="28"/>
              </w:rPr>
              <w:t xml:space="preserve"> Брасовского </w:t>
            </w:r>
            <w:proofErr w:type="gramStart"/>
            <w:r w:rsidR="0043099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EF5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2FA" w:rsidRPr="00760D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C942FA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 подавшего заявку на участие в региональной программе, г</w:t>
            </w:r>
            <w:r w:rsidR="00673E71">
              <w:rPr>
                <w:rFonts w:ascii="Times New Roman" w:hAnsi="Times New Roman" w:cs="Times New Roman"/>
                <w:sz w:val="28"/>
                <w:szCs w:val="28"/>
              </w:rPr>
              <w:t>отовит и направляет в ППК «Фонд</w:t>
            </w:r>
            <w:r w:rsidR="00C942FA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территорий» пояснительную </w:t>
            </w:r>
            <w:r w:rsidR="00C942FA" w:rsidRPr="007839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записку </w:t>
            </w:r>
          </w:p>
          <w:p w:rsidR="00783901" w:rsidRDefault="00C942FA" w:rsidP="00E579EB">
            <w:pPr>
              <w:pStyle w:val="ConsNormal"/>
              <w:widowControl/>
              <w:tabs>
                <w:tab w:val="left" w:pos="7002"/>
              </w:tabs>
              <w:ind w:left="33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9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 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обоснованием такой корректировки </w:t>
            </w:r>
          </w:p>
          <w:p w:rsidR="00C942FA" w:rsidRPr="00760DFB" w:rsidRDefault="00C942FA" w:rsidP="00E579EB">
            <w:pPr>
              <w:pStyle w:val="ConsNormal"/>
              <w:widowControl/>
              <w:tabs>
                <w:tab w:val="left" w:pos="7002"/>
              </w:tabs>
              <w:ind w:left="33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(в случае необходимости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C942FA" w:rsidRPr="00760DFB" w:rsidRDefault="00856E92" w:rsidP="00783901">
            <w:pPr>
              <w:pStyle w:val="ConsNormal"/>
              <w:widowControl/>
              <w:tabs>
                <w:tab w:val="left" w:pos="7002"/>
              </w:tabs>
              <w:ind w:right="2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2025 – 2027 годы</w:t>
            </w:r>
          </w:p>
        </w:tc>
      </w:tr>
      <w:tr w:rsidR="00C942FA" w:rsidRPr="00760DFB" w:rsidTr="00783901">
        <w:tc>
          <w:tcPr>
            <w:tcW w:w="789" w:type="dxa"/>
            <w:shd w:val="clear" w:color="auto" w:fill="auto"/>
          </w:tcPr>
          <w:p w:rsidR="00C942FA" w:rsidRPr="00760DFB" w:rsidRDefault="00856E92" w:rsidP="00473C0A">
            <w:pPr>
              <w:pStyle w:val="ConsNormal"/>
              <w:widowControl/>
              <w:tabs>
                <w:tab w:val="left" w:pos="7002"/>
              </w:tabs>
              <w:ind w:left="312" w:right="0" w:hanging="3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783901" w:rsidRDefault="001F567B" w:rsidP="00E579EB">
            <w:pPr>
              <w:pStyle w:val="ConsNormal"/>
              <w:widowControl/>
              <w:tabs>
                <w:tab w:val="left" w:pos="7002"/>
              </w:tabs>
              <w:ind w:left="33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муницип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t>альной п</w:t>
            </w:r>
            <w:r w:rsidR="00C942FA"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  <w:p w:rsidR="00C942FA" w:rsidRPr="00760DFB" w:rsidRDefault="00C942FA" w:rsidP="00E579EB">
            <w:pPr>
              <w:pStyle w:val="ConsNormal"/>
              <w:widowControl/>
              <w:tabs>
                <w:tab w:val="left" w:pos="7002"/>
              </w:tabs>
              <w:ind w:left="33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в случае проведения дополнительных объемов работ, распределения лимитов предоставления финансовой поддержки Брянской области за счет средств ППК «Фонд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территорий» на 2025 –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 2027 годы*</w:t>
            </w:r>
          </w:p>
        </w:tc>
        <w:tc>
          <w:tcPr>
            <w:tcW w:w="2835" w:type="dxa"/>
            <w:shd w:val="clear" w:color="auto" w:fill="auto"/>
          </w:tcPr>
          <w:p w:rsidR="00C942FA" w:rsidRPr="00760DFB" w:rsidRDefault="00856E92" w:rsidP="00783901">
            <w:pPr>
              <w:pStyle w:val="ConsNormal"/>
              <w:widowControl/>
              <w:tabs>
                <w:tab w:val="left" w:pos="7002"/>
              </w:tabs>
              <w:ind w:right="2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2025 – 2027 годы</w:t>
            </w:r>
          </w:p>
        </w:tc>
      </w:tr>
      <w:tr w:rsidR="00C942FA" w:rsidRPr="00760DFB" w:rsidTr="00783901">
        <w:tc>
          <w:tcPr>
            <w:tcW w:w="789" w:type="dxa"/>
            <w:shd w:val="clear" w:color="auto" w:fill="auto"/>
          </w:tcPr>
          <w:p w:rsidR="00C942FA" w:rsidRPr="00760DFB" w:rsidRDefault="00856E92" w:rsidP="00473C0A">
            <w:pPr>
              <w:pStyle w:val="ConsNormal"/>
              <w:widowControl/>
              <w:tabs>
                <w:tab w:val="left" w:pos="7002"/>
              </w:tabs>
              <w:ind w:left="312" w:right="0" w:hanging="3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C942FA" w:rsidRPr="00760DFB" w:rsidRDefault="00C942FA" w:rsidP="00783901">
            <w:pPr>
              <w:pStyle w:val="ConsNormal"/>
              <w:widowControl/>
              <w:tabs>
                <w:tab w:val="left" w:pos="7002"/>
              </w:tabs>
              <w:ind w:left="33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t xml:space="preserve"> в ППК «Фонд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территорий» предложений о необхо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димости проведен</w:t>
            </w:r>
            <w:r w:rsidR="00783901">
              <w:rPr>
                <w:rFonts w:ascii="Times New Roman" w:hAnsi="Times New Roman" w:cs="Times New Roman"/>
                <w:sz w:val="28"/>
                <w:szCs w:val="28"/>
              </w:rPr>
              <w:t>ия дополнительных объемов работ</w:t>
            </w: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835" w:type="dxa"/>
            <w:shd w:val="clear" w:color="auto" w:fill="auto"/>
          </w:tcPr>
          <w:p w:rsidR="00C942FA" w:rsidRPr="00760DFB" w:rsidRDefault="00856E92" w:rsidP="00783901">
            <w:pPr>
              <w:pStyle w:val="ConsNormal"/>
              <w:widowControl/>
              <w:tabs>
                <w:tab w:val="left" w:pos="7002"/>
              </w:tabs>
              <w:ind w:right="2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DFB">
              <w:rPr>
                <w:rFonts w:ascii="Times New Roman" w:hAnsi="Times New Roman" w:cs="Times New Roman"/>
                <w:sz w:val="28"/>
                <w:szCs w:val="28"/>
              </w:rPr>
              <w:t>2025 – 2027 годы</w:t>
            </w:r>
          </w:p>
        </w:tc>
      </w:tr>
    </w:tbl>
    <w:p w:rsidR="00DB4248" w:rsidRPr="00760DFB" w:rsidRDefault="00DB4248" w:rsidP="00760DFB">
      <w:pPr>
        <w:pStyle w:val="ConsNormal"/>
        <w:widowControl/>
        <w:tabs>
          <w:tab w:val="left" w:pos="7002"/>
        </w:tabs>
        <w:ind w:left="312" w:right="252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DB4248" w:rsidRPr="00760DFB" w:rsidRDefault="00783901" w:rsidP="00783901">
      <w:pPr>
        <w:pStyle w:val="ConsNormal"/>
        <w:widowControl/>
        <w:tabs>
          <w:tab w:val="left" w:pos="7002"/>
        </w:tabs>
        <w:ind w:right="2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B4248" w:rsidRPr="00760DFB">
        <w:rPr>
          <w:rFonts w:ascii="Times New Roman" w:hAnsi="Times New Roman" w:cs="Times New Roman"/>
          <w:sz w:val="28"/>
          <w:szCs w:val="28"/>
        </w:rPr>
        <w:t>При</w:t>
      </w:r>
      <w:r w:rsidR="00673E71">
        <w:rPr>
          <w:rFonts w:ascii="Times New Roman" w:hAnsi="Times New Roman" w:cs="Times New Roman"/>
          <w:sz w:val="28"/>
          <w:szCs w:val="28"/>
        </w:rPr>
        <w:t xml:space="preserve"> наличии согласования ППК «Фонд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развития территорий».</w:t>
      </w:r>
    </w:p>
    <w:p w:rsidR="00DB4248" w:rsidRPr="00760DFB" w:rsidRDefault="00783901" w:rsidP="00783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**При соблюдении м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етодических </w:t>
      </w:r>
      <w:r w:rsidR="00057953">
        <w:rPr>
          <w:rFonts w:ascii="Times New Roman" w:hAnsi="Times New Roman" w:cs="Times New Roman"/>
          <w:sz w:val="28"/>
          <w:szCs w:val="28"/>
        </w:rPr>
        <w:t>рекомендаций по подготовке муницип</w:t>
      </w:r>
      <w:r w:rsidR="00DB4248" w:rsidRPr="00760DFB">
        <w:rPr>
          <w:rFonts w:ascii="Times New Roman" w:hAnsi="Times New Roman" w:cs="Times New Roman"/>
          <w:sz w:val="28"/>
          <w:szCs w:val="28"/>
        </w:rPr>
        <w:t>альной программы модернизации систем коммунальной инфраструктуры.</w:t>
      </w:r>
    </w:p>
    <w:p w:rsidR="00DB4248" w:rsidRPr="00760DFB" w:rsidRDefault="00DB4248" w:rsidP="00760DFB">
      <w:pPr>
        <w:pStyle w:val="ConsNormal"/>
        <w:widowControl/>
        <w:tabs>
          <w:tab w:val="left" w:pos="7002"/>
        </w:tabs>
        <w:ind w:left="312" w:right="252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673E71" w:rsidRPr="0050624E" w:rsidRDefault="00DB4248" w:rsidP="00760DFB">
      <w:pPr>
        <w:suppressAutoHyphens/>
        <w:jc w:val="center"/>
        <w:rPr>
          <w:b/>
          <w:sz w:val="28"/>
          <w:szCs w:val="28"/>
        </w:rPr>
      </w:pPr>
      <w:r w:rsidRPr="0050624E">
        <w:rPr>
          <w:b/>
          <w:sz w:val="28"/>
          <w:szCs w:val="28"/>
        </w:rPr>
        <w:t xml:space="preserve">5. Обоснование объема средств, предусмотренных на реализацию </w:t>
      </w:r>
      <w:r w:rsidR="00057953" w:rsidRPr="0050624E">
        <w:rPr>
          <w:b/>
          <w:sz w:val="28"/>
          <w:szCs w:val="28"/>
        </w:rPr>
        <w:t>муницип</w:t>
      </w:r>
      <w:r w:rsidR="002B0CF6" w:rsidRPr="0050624E">
        <w:rPr>
          <w:b/>
          <w:sz w:val="28"/>
          <w:szCs w:val="28"/>
        </w:rPr>
        <w:t xml:space="preserve">альной </w:t>
      </w:r>
      <w:r w:rsidR="00783901" w:rsidRPr="0050624E">
        <w:rPr>
          <w:b/>
          <w:sz w:val="28"/>
          <w:szCs w:val="28"/>
        </w:rPr>
        <w:t>п</w:t>
      </w:r>
      <w:r w:rsidRPr="0050624E">
        <w:rPr>
          <w:b/>
          <w:sz w:val="28"/>
          <w:szCs w:val="28"/>
        </w:rPr>
        <w:t>рограммы</w:t>
      </w:r>
      <w:r w:rsidR="00673E71" w:rsidRPr="0050624E">
        <w:rPr>
          <w:b/>
          <w:sz w:val="28"/>
          <w:szCs w:val="28"/>
        </w:rPr>
        <w:t>,</w:t>
      </w:r>
      <w:r w:rsidRPr="0050624E">
        <w:rPr>
          <w:b/>
          <w:sz w:val="28"/>
          <w:szCs w:val="28"/>
        </w:rPr>
        <w:t xml:space="preserve"> и объе</w:t>
      </w:r>
      <w:r w:rsidR="00673E71" w:rsidRPr="0050624E">
        <w:rPr>
          <w:b/>
          <w:sz w:val="28"/>
          <w:szCs w:val="28"/>
        </w:rPr>
        <w:t>мы</w:t>
      </w:r>
      <w:r w:rsidRPr="0050624E">
        <w:rPr>
          <w:b/>
          <w:sz w:val="28"/>
          <w:szCs w:val="28"/>
        </w:rPr>
        <w:t xml:space="preserve"> финансирования</w:t>
      </w:r>
      <w:r w:rsidR="00673E71" w:rsidRPr="0050624E">
        <w:rPr>
          <w:b/>
          <w:sz w:val="28"/>
          <w:szCs w:val="28"/>
        </w:rPr>
        <w:t xml:space="preserve"> </w:t>
      </w:r>
    </w:p>
    <w:p w:rsidR="00DB4248" w:rsidRPr="0050624E" w:rsidRDefault="00057953" w:rsidP="00760DFB">
      <w:pPr>
        <w:suppressAutoHyphens/>
        <w:jc w:val="center"/>
        <w:rPr>
          <w:b/>
          <w:sz w:val="28"/>
          <w:szCs w:val="28"/>
        </w:rPr>
      </w:pPr>
      <w:r w:rsidRPr="0050624E">
        <w:rPr>
          <w:b/>
          <w:sz w:val="28"/>
          <w:szCs w:val="28"/>
        </w:rPr>
        <w:t>муницип</w:t>
      </w:r>
      <w:r w:rsidR="00673E71" w:rsidRPr="0050624E">
        <w:rPr>
          <w:b/>
          <w:sz w:val="28"/>
          <w:szCs w:val="28"/>
        </w:rPr>
        <w:t>альной программы</w:t>
      </w:r>
    </w:p>
    <w:p w:rsidR="00DB4248" w:rsidRPr="00760DFB" w:rsidRDefault="00DB4248" w:rsidP="00760DFB">
      <w:pPr>
        <w:suppressAutoHyphens/>
        <w:jc w:val="center"/>
        <w:rPr>
          <w:sz w:val="28"/>
          <w:szCs w:val="28"/>
        </w:rPr>
      </w:pPr>
    </w:p>
    <w:p w:rsidR="00DB4248" w:rsidRPr="00760DFB" w:rsidRDefault="00783901" w:rsidP="00783901">
      <w:pPr>
        <w:pStyle w:val="consplusnormal0"/>
        <w:tabs>
          <w:tab w:val="left" w:pos="709"/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Общий объем финансовых средств </w:t>
      </w:r>
      <w:bookmarkStart w:id="9" w:name="_Hlk127180160"/>
      <w:r w:rsidR="00057953">
        <w:rPr>
          <w:rFonts w:ascii="Times New Roman" w:hAnsi="Times New Roman" w:cs="Times New Roman"/>
          <w:sz w:val="28"/>
          <w:szCs w:val="28"/>
        </w:rPr>
        <w:t>муницип</w:t>
      </w:r>
      <w:r w:rsidR="002B0CF6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771B7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5B5D7C" w:rsidRPr="00760DFB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  <w:bookmarkEnd w:id="9"/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формируются за счет средств ППК «Фонд развития территорий», областного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lastRenderedPageBreak/>
        <w:t>бюджета, бюджетов муниципальных образований и внебюджетных источников.</w:t>
      </w:r>
    </w:p>
    <w:p w:rsidR="00DB4248" w:rsidRPr="00760DFB" w:rsidRDefault="00856E92" w:rsidP="00760DFB">
      <w:pPr>
        <w:pStyle w:val="consplusnormal0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DFB">
        <w:rPr>
          <w:rFonts w:ascii="Times New Roman" w:hAnsi="Times New Roman" w:cs="Times New Roman"/>
          <w:color w:val="auto"/>
          <w:sz w:val="28"/>
          <w:szCs w:val="28"/>
        </w:rPr>
        <w:t>Областной б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юджет, бюджеты муниципальных образований и внебюд</w:t>
      </w:r>
      <w:r w:rsidR="00771B75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жетные источники обеспечивают долевое финансирование в объеме</w:t>
      </w:r>
      <w:r w:rsidR="00771B7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необходимом для реализации </w:t>
      </w:r>
      <w:r w:rsidR="002C2479">
        <w:rPr>
          <w:rFonts w:ascii="Times New Roman" w:hAnsi="Times New Roman" w:cs="Times New Roman"/>
          <w:sz w:val="28"/>
          <w:szCs w:val="28"/>
        </w:rPr>
        <w:t>муницип</w:t>
      </w:r>
      <w:r w:rsidR="002B0CF6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771B7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5B5D7C" w:rsidRPr="00760DFB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4248" w:rsidRPr="00760DFB" w:rsidRDefault="00D219FB" w:rsidP="00760DFB">
      <w:pPr>
        <w:pStyle w:val="consplusnormal0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5.2.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Объем средств </w:t>
      </w:r>
      <w:r w:rsidR="00B62A65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областного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бюджета и (или) местного бюджета </w:t>
      </w:r>
      <w:r w:rsidR="00771B75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на реализацию мероприятий </w:t>
      </w:r>
      <w:r w:rsidR="00057953">
        <w:rPr>
          <w:rFonts w:ascii="Times New Roman" w:hAnsi="Times New Roman" w:cs="Times New Roman"/>
          <w:sz w:val="28"/>
          <w:szCs w:val="28"/>
        </w:rPr>
        <w:t>муницип</w:t>
      </w:r>
      <w:r w:rsidR="002B0CF6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771B7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5B5D7C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рограммы </w:t>
      </w:r>
      <w:r w:rsidR="00057953">
        <w:rPr>
          <w:rFonts w:ascii="Times New Roman" w:hAnsi="Times New Roman" w:cs="Times New Roman"/>
          <w:color w:val="auto"/>
          <w:sz w:val="28"/>
          <w:szCs w:val="28"/>
        </w:rPr>
        <w:t xml:space="preserve">определяется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в соответствии с пунктом 13 Правил фор</w:t>
      </w:r>
      <w:r w:rsidR="00057953">
        <w:rPr>
          <w:rFonts w:ascii="Times New Roman" w:hAnsi="Times New Roman" w:cs="Times New Roman"/>
          <w:color w:val="auto"/>
          <w:sz w:val="28"/>
          <w:szCs w:val="28"/>
        </w:rPr>
        <w:t xml:space="preserve">мирования, предоставления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и распределения субсидий из федерального бюджета бюджетам субъектов Российской Федерации, утвержденных постановлением Правительства Российской </w:t>
      </w:r>
      <w:r w:rsidR="00771B75">
        <w:rPr>
          <w:rFonts w:ascii="Times New Roman" w:hAnsi="Times New Roman" w:cs="Times New Roman"/>
          <w:color w:val="auto"/>
          <w:sz w:val="28"/>
          <w:szCs w:val="28"/>
        </w:rPr>
        <w:t>Федерации от 30 сентября 2014 года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№ 999 «О формировании, предоставлении и распределении субсидий из федерального бюджета бюджетам субъектов Российской Федерации». </w:t>
      </w:r>
    </w:p>
    <w:p w:rsidR="00DB4248" w:rsidRPr="00760DFB" w:rsidRDefault="00B95CE4" w:rsidP="00760DFB">
      <w:pPr>
        <w:pStyle w:val="consplusnormal0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DFB">
        <w:rPr>
          <w:rFonts w:ascii="Times New Roman" w:hAnsi="Times New Roman" w:cs="Times New Roman"/>
          <w:color w:val="auto"/>
          <w:sz w:val="28"/>
          <w:szCs w:val="28"/>
        </w:rPr>
        <w:t>5.3. М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инимальный объем средств внебюджетных источников направля</w:t>
      </w:r>
      <w:r w:rsidR="00771B75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емых на реализацию мероприятий </w:t>
      </w:r>
      <w:r w:rsidR="00057953">
        <w:rPr>
          <w:rFonts w:ascii="Times New Roman" w:hAnsi="Times New Roman" w:cs="Times New Roman"/>
          <w:sz w:val="28"/>
          <w:szCs w:val="28"/>
        </w:rPr>
        <w:t>муницип</w:t>
      </w:r>
      <w:r w:rsidR="002B0CF6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771B7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рограммы, определен </w:t>
      </w:r>
      <w:r w:rsidR="00771B75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в размере не менее 20 процентов от </w:t>
      </w:r>
      <w:r w:rsidR="00B62A65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суммы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средств финансовой поддержки </w:t>
      </w:r>
      <w:r w:rsidR="00DB4248" w:rsidRPr="00760DFB">
        <w:rPr>
          <w:rFonts w:ascii="Times New Roman" w:hAnsi="Times New Roman" w:cs="Times New Roman"/>
          <w:sz w:val="28"/>
          <w:szCs w:val="28"/>
        </w:rPr>
        <w:t>ППК «Фонд развития территорий»</w:t>
      </w:r>
      <w:r w:rsidR="00B62A65" w:rsidRPr="00760DFB">
        <w:rPr>
          <w:rFonts w:ascii="Times New Roman" w:hAnsi="Times New Roman" w:cs="Times New Roman"/>
          <w:sz w:val="28"/>
          <w:szCs w:val="28"/>
        </w:rPr>
        <w:t>, областного бюджета и (или) местного бюджета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4248" w:rsidRPr="00760DFB" w:rsidRDefault="00B95CE4" w:rsidP="00760DFB">
      <w:pPr>
        <w:pStyle w:val="consplusnormal0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5.4. </w:t>
      </w:r>
      <w:r w:rsidR="00057953">
        <w:rPr>
          <w:rFonts w:ascii="Times New Roman" w:hAnsi="Times New Roman" w:cs="Times New Roman"/>
          <w:color w:val="auto"/>
          <w:sz w:val="28"/>
          <w:szCs w:val="28"/>
        </w:rPr>
        <w:t>Муницип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CD3D3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5B5D7C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рограммой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предусмотрено полное или частичное замещение средствами местного бюджета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минимального объема средств внебюджетных источников на реализацию </w:t>
      </w:r>
      <w:r w:rsidR="00057953">
        <w:rPr>
          <w:rFonts w:ascii="Times New Roman" w:hAnsi="Times New Roman" w:cs="Times New Roman"/>
          <w:sz w:val="28"/>
          <w:szCs w:val="28"/>
        </w:rPr>
        <w:t>муницип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CD3D3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5B5D7C" w:rsidRPr="00760DFB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либо полное или частичное замещение внебюджетными средствами средств </w:t>
      </w:r>
      <w:r w:rsidR="00D219FB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областного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бюджета и (или) местного бюджета. </w:t>
      </w:r>
    </w:p>
    <w:p w:rsidR="00DB4248" w:rsidRPr="00760DFB" w:rsidRDefault="00B95CE4" w:rsidP="00760DFB">
      <w:pPr>
        <w:pStyle w:val="consplusnormal0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5.5</w:t>
      </w:r>
      <w:r w:rsidR="00D219FB" w:rsidRPr="00760DFB">
        <w:rPr>
          <w:rFonts w:ascii="Times New Roman" w:hAnsi="Times New Roman" w:cs="Times New Roman"/>
          <w:sz w:val="28"/>
          <w:szCs w:val="28"/>
        </w:rPr>
        <w:t xml:space="preserve">.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057953">
        <w:rPr>
          <w:rFonts w:ascii="Times New Roman" w:hAnsi="Times New Roman" w:cs="Times New Roman"/>
          <w:sz w:val="28"/>
          <w:szCs w:val="28"/>
        </w:rPr>
        <w:t>муницип</w:t>
      </w:r>
      <w:r w:rsidR="00CD3D3F">
        <w:rPr>
          <w:rFonts w:ascii="Times New Roman" w:hAnsi="Times New Roman" w:cs="Times New Roman"/>
          <w:sz w:val="28"/>
          <w:szCs w:val="28"/>
        </w:rPr>
        <w:t>альной п</w:t>
      </w:r>
      <w:r w:rsidR="005B5D7C" w:rsidRPr="00760DFB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ППК «Фонд развития территорий» определен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</w:t>
      </w:r>
      <w:r w:rsidR="00CD3D3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аспределения лимитов пре</w:t>
      </w:r>
      <w:r w:rsidR="00CD3D3F">
        <w:rPr>
          <w:rFonts w:ascii="Times New Roman" w:hAnsi="Times New Roman" w:cs="Times New Roman"/>
          <w:color w:val="auto"/>
          <w:sz w:val="28"/>
          <w:szCs w:val="28"/>
        </w:rPr>
        <w:t>доставления финансовой поддержки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бюджетам субъектов </w:t>
      </w:r>
      <w:bookmarkStart w:id="10" w:name="_Hlk121489137"/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Федерации </w:t>
      </w:r>
      <w:bookmarkEnd w:id="10"/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за счет средств </w:t>
      </w:r>
      <w:r w:rsidR="00D219FB" w:rsidRPr="00760DFB">
        <w:rPr>
          <w:rFonts w:ascii="Times New Roman" w:hAnsi="Times New Roman" w:cs="Times New Roman"/>
          <w:color w:val="auto"/>
          <w:sz w:val="28"/>
          <w:szCs w:val="28"/>
        </w:rPr>
        <w:t>ППК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«Фонд развития территорий» на модерни</w:t>
      </w:r>
      <w:r w:rsidR="00CD3D3F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зацию систем коммунальной инфраструктуры</w:t>
      </w:r>
      <w:r w:rsidR="00CD3D3F">
        <w:rPr>
          <w:rFonts w:ascii="Times New Roman" w:hAnsi="Times New Roman" w:cs="Times New Roman"/>
          <w:color w:val="auto"/>
          <w:sz w:val="28"/>
          <w:szCs w:val="28"/>
        </w:rPr>
        <w:t>, утвержденного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5D7C" w:rsidRPr="00760DF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резидиумом (</w:t>
      </w:r>
      <w:r w:rsidR="005B5D7C" w:rsidRPr="00760DFB">
        <w:rPr>
          <w:rFonts w:ascii="Times New Roman" w:hAnsi="Times New Roman" w:cs="Times New Roman"/>
          <w:color w:val="auto"/>
          <w:sz w:val="28"/>
          <w:szCs w:val="28"/>
        </w:rPr>
        <w:t>Ш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табом) Правительственной комиссии по региональному развитию Российской Федерации (протокол от 22</w:t>
      </w:r>
      <w:r w:rsidR="00856E92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декабря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2022</w:t>
      </w:r>
      <w:r w:rsidR="00856E92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856E92" w:rsidRPr="00760DFB"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№ 88)</w:t>
      </w:r>
      <w:r w:rsidR="00CD3D3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3D3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и составляе</w:t>
      </w:r>
      <w:r w:rsidR="00057953">
        <w:rPr>
          <w:rFonts w:ascii="Times New Roman" w:hAnsi="Times New Roman" w:cs="Times New Roman"/>
          <w:color w:val="auto"/>
          <w:sz w:val="28"/>
          <w:szCs w:val="28"/>
        </w:rPr>
        <w:t>т 4,496</w:t>
      </w:r>
      <w:r w:rsidR="00CD3D3F">
        <w:rPr>
          <w:rFonts w:ascii="Times New Roman" w:hAnsi="Times New Roman" w:cs="Times New Roman"/>
          <w:color w:val="auto"/>
          <w:sz w:val="28"/>
          <w:szCs w:val="28"/>
        </w:rPr>
        <w:t xml:space="preserve"> млн. рублей (2023 год – </w:t>
      </w:r>
      <w:r w:rsidR="00057953">
        <w:rPr>
          <w:rFonts w:ascii="Times New Roman" w:hAnsi="Times New Roman" w:cs="Times New Roman"/>
          <w:color w:val="auto"/>
          <w:sz w:val="28"/>
          <w:szCs w:val="28"/>
        </w:rPr>
        <w:t>0,000</w:t>
      </w:r>
      <w:r w:rsidR="00CD3D3F">
        <w:rPr>
          <w:rFonts w:ascii="Times New Roman" w:hAnsi="Times New Roman" w:cs="Times New Roman"/>
          <w:color w:val="auto"/>
          <w:sz w:val="28"/>
          <w:szCs w:val="28"/>
        </w:rPr>
        <w:t xml:space="preserve"> млн. рублей, 2024 год –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7953">
        <w:rPr>
          <w:rFonts w:ascii="Times New Roman" w:hAnsi="Times New Roman" w:cs="Times New Roman"/>
          <w:color w:val="auto"/>
          <w:sz w:val="28"/>
          <w:szCs w:val="28"/>
        </w:rPr>
        <w:t>4,496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млн. рублей).</w:t>
      </w:r>
    </w:p>
    <w:p w:rsidR="00DB4248" w:rsidRPr="00760DFB" w:rsidRDefault="00D219FB" w:rsidP="00673E71">
      <w:pPr>
        <w:pStyle w:val="ConsNormal"/>
        <w:widowControl/>
        <w:tabs>
          <w:tab w:val="left" w:pos="709"/>
          <w:tab w:val="left" w:pos="1134"/>
          <w:tab w:val="left" w:pos="1418"/>
          <w:tab w:val="left" w:pos="7002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5.</w:t>
      </w:r>
      <w:r w:rsidR="00B95CE4" w:rsidRPr="00760DFB">
        <w:rPr>
          <w:rFonts w:ascii="Times New Roman" w:hAnsi="Times New Roman" w:cs="Times New Roman"/>
          <w:sz w:val="28"/>
          <w:szCs w:val="28"/>
        </w:rPr>
        <w:t>6</w:t>
      </w:r>
      <w:r w:rsidR="00CD3D3F">
        <w:rPr>
          <w:rFonts w:ascii="Times New Roman" w:hAnsi="Times New Roman" w:cs="Times New Roman"/>
          <w:sz w:val="28"/>
          <w:szCs w:val="28"/>
        </w:rPr>
        <w:t>.</w:t>
      </w:r>
      <w:r w:rsidR="00CD3D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60DFB">
        <w:rPr>
          <w:rFonts w:ascii="Times New Roman" w:hAnsi="Times New Roman" w:cs="Times New Roman"/>
          <w:sz w:val="28"/>
          <w:szCs w:val="28"/>
        </w:rPr>
        <w:t>О</w:t>
      </w:r>
      <w:r w:rsidR="00DB4248" w:rsidRPr="00760DFB">
        <w:rPr>
          <w:rFonts w:ascii="Times New Roman" w:hAnsi="Times New Roman" w:cs="Times New Roman"/>
          <w:sz w:val="28"/>
          <w:szCs w:val="28"/>
        </w:rPr>
        <w:t>бщий объем финансирования программы составляет</w:t>
      </w:r>
      <w:r w:rsidR="00CD3D3F">
        <w:rPr>
          <w:rFonts w:ascii="Times New Roman" w:hAnsi="Times New Roman" w:cs="Times New Roman"/>
          <w:sz w:val="28"/>
          <w:szCs w:val="28"/>
        </w:rPr>
        <w:t xml:space="preserve"> </w:t>
      </w:r>
      <w:r w:rsidR="00673E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B4248" w:rsidRPr="00760DFB">
        <w:rPr>
          <w:rFonts w:ascii="Times New Roman" w:hAnsi="Times New Roman" w:cs="Times New Roman"/>
          <w:sz w:val="28"/>
          <w:szCs w:val="28"/>
        </w:rPr>
        <w:t>1</w:t>
      </w:r>
      <w:r w:rsidR="00CD3D3F">
        <w:rPr>
          <w:rFonts w:ascii="Times New Roman" w:hAnsi="Times New Roman" w:cs="Times New Roman"/>
          <w:sz w:val="28"/>
          <w:szCs w:val="28"/>
        </w:rPr>
        <w:t xml:space="preserve"> </w:t>
      </w:r>
      <w:r w:rsidR="00057953">
        <w:rPr>
          <w:rFonts w:ascii="Times New Roman" w:hAnsi="Times New Roman" w:cs="Times New Roman"/>
          <w:sz w:val="28"/>
          <w:szCs w:val="28"/>
        </w:rPr>
        <w:t>4,496</w:t>
      </w:r>
      <w:r w:rsidRPr="00760DFB">
        <w:rPr>
          <w:rFonts w:ascii="Times New Roman" w:hAnsi="Times New Roman" w:cs="Times New Roman"/>
          <w:sz w:val="28"/>
          <w:szCs w:val="28"/>
        </w:rPr>
        <w:t xml:space="preserve">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млн. рублей, в том числе: </w:t>
      </w:r>
    </w:p>
    <w:p w:rsidR="00DB4248" w:rsidRPr="00760DFB" w:rsidRDefault="00DB4248" w:rsidP="00673E71">
      <w:pPr>
        <w:pStyle w:val="ConsNormal"/>
        <w:widowControl/>
        <w:tabs>
          <w:tab w:val="left" w:pos="7002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 xml:space="preserve">средства </w:t>
      </w:r>
      <w:bookmarkStart w:id="11" w:name="_Hlk123123929"/>
      <w:r w:rsidRPr="00760DFB">
        <w:rPr>
          <w:rFonts w:ascii="Times New Roman" w:hAnsi="Times New Roman" w:cs="Times New Roman"/>
          <w:sz w:val="28"/>
          <w:szCs w:val="28"/>
        </w:rPr>
        <w:t>ППК «Фонд развития территорий»</w:t>
      </w:r>
      <w:bookmarkEnd w:id="11"/>
      <w:r w:rsidR="00556330">
        <w:rPr>
          <w:rFonts w:ascii="Times New Roman" w:hAnsi="Times New Roman" w:cs="Times New Roman"/>
          <w:sz w:val="28"/>
          <w:szCs w:val="28"/>
        </w:rPr>
        <w:t xml:space="preserve"> – 4,496 </w:t>
      </w:r>
      <w:r w:rsidRPr="00760DFB">
        <w:rPr>
          <w:rFonts w:ascii="Times New Roman" w:hAnsi="Times New Roman" w:cs="Times New Roman"/>
          <w:sz w:val="28"/>
          <w:szCs w:val="28"/>
        </w:rPr>
        <w:t xml:space="preserve">млн. рублей; </w:t>
      </w:r>
    </w:p>
    <w:p w:rsidR="00DB4248" w:rsidRPr="00760DFB" w:rsidRDefault="00DB4248" w:rsidP="00673E71">
      <w:pPr>
        <w:pStyle w:val="ConsNormal"/>
        <w:widowControl/>
        <w:tabs>
          <w:tab w:val="left" w:pos="7002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сред</w:t>
      </w:r>
      <w:r w:rsidR="00057953">
        <w:rPr>
          <w:rFonts w:ascii="Times New Roman" w:hAnsi="Times New Roman" w:cs="Times New Roman"/>
          <w:sz w:val="28"/>
          <w:szCs w:val="28"/>
        </w:rPr>
        <w:t xml:space="preserve">ства областного бюджета – </w:t>
      </w:r>
      <w:r w:rsidR="00556330">
        <w:rPr>
          <w:rFonts w:ascii="Times New Roman" w:hAnsi="Times New Roman" w:cs="Times New Roman"/>
          <w:sz w:val="28"/>
          <w:szCs w:val="28"/>
        </w:rPr>
        <w:t>0,287</w:t>
      </w:r>
      <w:r w:rsidRPr="00760DFB">
        <w:rPr>
          <w:rFonts w:ascii="Times New Roman" w:hAnsi="Times New Roman" w:cs="Times New Roman"/>
          <w:sz w:val="28"/>
          <w:szCs w:val="28"/>
        </w:rPr>
        <w:t xml:space="preserve"> млн. рублей; </w:t>
      </w:r>
    </w:p>
    <w:p w:rsidR="00DB4248" w:rsidRPr="00760DFB" w:rsidRDefault="00DB4248" w:rsidP="00673E71">
      <w:pPr>
        <w:pStyle w:val="ConsNormal"/>
        <w:widowControl/>
        <w:tabs>
          <w:tab w:val="left" w:pos="7002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с</w:t>
      </w:r>
      <w:r w:rsidR="00057953">
        <w:rPr>
          <w:rFonts w:ascii="Times New Roman" w:hAnsi="Times New Roman" w:cs="Times New Roman"/>
          <w:sz w:val="28"/>
          <w:szCs w:val="28"/>
        </w:rPr>
        <w:t>редства местных бюджетов – 0,000</w:t>
      </w:r>
      <w:r w:rsidRPr="00760DFB">
        <w:rPr>
          <w:rFonts w:ascii="Times New Roman" w:hAnsi="Times New Roman" w:cs="Times New Roman"/>
          <w:sz w:val="28"/>
          <w:szCs w:val="28"/>
        </w:rPr>
        <w:t xml:space="preserve"> млн. рублей; </w:t>
      </w:r>
    </w:p>
    <w:p w:rsidR="00DB4248" w:rsidRPr="00760DFB" w:rsidRDefault="00DB4248" w:rsidP="00673E71">
      <w:pPr>
        <w:pStyle w:val="ConsNormal"/>
        <w:widowControl/>
        <w:tabs>
          <w:tab w:val="left" w:pos="7002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средства в</w:t>
      </w:r>
      <w:r w:rsidR="00057953">
        <w:rPr>
          <w:rFonts w:ascii="Times New Roman" w:hAnsi="Times New Roman" w:cs="Times New Roman"/>
          <w:sz w:val="28"/>
          <w:szCs w:val="28"/>
        </w:rPr>
        <w:t>небюджетных источников – 0,957</w:t>
      </w:r>
      <w:r w:rsidRPr="00760DFB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D219FB" w:rsidRPr="00760DFB">
        <w:rPr>
          <w:rFonts w:ascii="Times New Roman" w:hAnsi="Times New Roman" w:cs="Times New Roman"/>
          <w:sz w:val="28"/>
          <w:szCs w:val="28"/>
        </w:rPr>
        <w:t>.</w:t>
      </w:r>
      <w:r w:rsidRPr="00760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248" w:rsidRPr="00760DFB" w:rsidRDefault="00D219FB" w:rsidP="00673E71">
      <w:pPr>
        <w:pStyle w:val="ConsNormal"/>
        <w:widowControl/>
        <w:tabs>
          <w:tab w:val="left" w:pos="7002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О</w:t>
      </w:r>
      <w:r w:rsidR="00DB4248" w:rsidRPr="00760DFB">
        <w:rPr>
          <w:rFonts w:ascii="Times New Roman" w:hAnsi="Times New Roman" w:cs="Times New Roman"/>
          <w:sz w:val="28"/>
          <w:szCs w:val="28"/>
        </w:rPr>
        <w:t>бъем финансиро</w:t>
      </w:r>
      <w:r w:rsidR="00556330">
        <w:rPr>
          <w:rFonts w:ascii="Times New Roman" w:hAnsi="Times New Roman" w:cs="Times New Roman"/>
          <w:sz w:val="28"/>
          <w:szCs w:val="28"/>
        </w:rPr>
        <w:t>вания мероприятий программы 2024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DB4248" w:rsidRPr="00760D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6330">
        <w:rPr>
          <w:rFonts w:ascii="Times New Roman" w:hAnsi="Times New Roman" w:cs="Times New Roman"/>
          <w:sz w:val="28"/>
          <w:szCs w:val="28"/>
        </w:rPr>
        <w:t>4,496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млн. рублей, в том числе: </w:t>
      </w:r>
    </w:p>
    <w:p w:rsidR="00DB4248" w:rsidRPr="00760DFB" w:rsidRDefault="00DB4248" w:rsidP="00673E71">
      <w:pPr>
        <w:pStyle w:val="ConsNormal"/>
        <w:widowControl/>
        <w:tabs>
          <w:tab w:val="left" w:pos="7002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средства ППК</w:t>
      </w:r>
      <w:r w:rsidR="00556330">
        <w:rPr>
          <w:rFonts w:ascii="Times New Roman" w:hAnsi="Times New Roman" w:cs="Times New Roman"/>
          <w:sz w:val="28"/>
          <w:szCs w:val="28"/>
        </w:rPr>
        <w:t xml:space="preserve"> «Фонд развития территорий» – 4,496</w:t>
      </w:r>
      <w:r w:rsidRPr="00760DFB">
        <w:rPr>
          <w:rFonts w:ascii="Times New Roman" w:hAnsi="Times New Roman" w:cs="Times New Roman"/>
          <w:sz w:val="28"/>
          <w:szCs w:val="28"/>
        </w:rPr>
        <w:t xml:space="preserve"> млн. рублей; </w:t>
      </w:r>
    </w:p>
    <w:p w:rsidR="00DB4248" w:rsidRPr="00760DFB" w:rsidRDefault="00DB4248" w:rsidP="00673E71">
      <w:pPr>
        <w:pStyle w:val="ConsNormal"/>
        <w:widowControl/>
        <w:tabs>
          <w:tab w:val="left" w:pos="7002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сред</w:t>
      </w:r>
      <w:r w:rsidR="00556330">
        <w:rPr>
          <w:rFonts w:ascii="Times New Roman" w:hAnsi="Times New Roman" w:cs="Times New Roman"/>
          <w:sz w:val="28"/>
          <w:szCs w:val="28"/>
        </w:rPr>
        <w:t>ства областного бюджета – 0,287</w:t>
      </w:r>
      <w:r w:rsidRPr="00760DFB">
        <w:rPr>
          <w:rFonts w:ascii="Times New Roman" w:hAnsi="Times New Roman" w:cs="Times New Roman"/>
          <w:sz w:val="28"/>
          <w:szCs w:val="28"/>
        </w:rPr>
        <w:t xml:space="preserve"> млн. рублей; </w:t>
      </w:r>
    </w:p>
    <w:p w:rsidR="00DB4248" w:rsidRPr="00760DFB" w:rsidRDefault="00DB4248" w:rsidP="00673E71">
      <w:pPr>
        <w:pStyle w:val="ConsNormal"/>
        <w:widowControl/>
        <w:tabs>
          <w:tab w:val="left" w:pos="7002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с</w:t>
      </w:r>
      <w:r w:rsidR="00556330">
        <w:rPr>
          <w:rFonts w:ascii="Times New Roman" w:hAnsi="Times New Roman" w:cs="Times New Roman"/>
          <w:sz w:val="28"/>
          <w:szCs w:val="28"/>
        </w:rPr>
        <w:t>редства местных бюджетов – 0,000</w:t>
      </w:r>
      <w:r w:rsidRPr="00760DFB">
        <w:rPr>
          <w:rFonts w:ascii="Times New Roman" w:hAnsi="Times New Roman" w:cs="Times New Roman"/>
          <w:sz w:val="28"/>
          <w:szCs w:val="28"/>
        </w:rPr>
        <w:t xml:space="preserve"> млн. рублей; </w:t>
      </w:r>
    </w:p>
    <w:p w:rsidR="00DB4248" w:rsidRPr="00760DFB" w:rsidRDefault="00DB4248" w:rsidP="00673E71">
      <w:pPr>
        <w:pStyle w:val="ConsNormal"/>
        <w:widowControl/>
        <w:tabs>
          <w:tab w:val="left" w:pos="7002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556330">
        <w:rPr>
          <w:rFonts w:ascii="Times New Roman" w:hAnsi="Times New Roman" w:cs="Times New Roman"/>
          <w:sz w:val="28"/>
          <w:szCs w:val="28"/>
        </w:rPr>
        <w:t>внебюджетных источников – 0,957</w:t>
      </w:r>
      <w:r w:rsidRPr="00760DFB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CD3D3F">
        <w:rPr>
          <w:rFonts w:ascii="Times New Roman" w:hAnsi="Times New Roman" w:cs="Times New Roman"/>
          <w:sz w:val="28"/>
          <w:szCs w:val="28"/>
        </w:rPr>
        <w:t>.</w:t>
      </w:r>
    </w:p>
    <w:p w:rsidR="00DB4248" w:rsidRPr="00760DFB" w:rsidRDefault="002F4C20" w:rsidP="003049E1">
      <w:pPr>
        <w:pStyle w:val="ConsNormal"/>
        <w:widowControl/>
        <w:tabs>
          <w:tab w:val="left" w:pos="993"/>
          <w:tab w:val="left" w:pos="1276"/>
        </w:tabs>
        <w:ind w:right="2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3049E1">
        <w:rPr>
          <w:rFonts w:ascii="Times New Roman" w:hAnsi="Times New Roman" w:cs="Times New Roman"/>
          <w:sz w:val="28"/>
          <w:szCs w:val="28"/>
        </w:rPr>
        <w:t>7.</w:t>
      </w:r>
      <w:r w:rsidR="003049E1">
        <w:rPr>
          <w:rFonts w:ascii="Times New Roman" w:hAnsi="Times New Roman" w:cs="Times New Roman"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Объемы финансовых средств </w:t>
      </w:r>
      <w:r w:rsidR="00556330">
        <w:rPr>
          <w:rFonts w:ascii="Times New Roman" w:hAnsi="Times New Roman" w:cs="Times New Roman"/>
          <w:sz w:val="28"/>
          <w:szCs w:val="28"/>
        </w:rPr>
        <w:t>муницип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CD3D3F">
        <w:rPr>
          <w:rFonts w:ascii="Times New Roman" w:hAnsi="Times New Roman" w:cs="Times New Roman"/>
          <w:sz w:val="28"/>
          <w:szCs w:val="28"/>
        </w:rPr>
        <w:t>п</w:t>
      </w:r>
      <w:r w:rsidR="00DB4248" w:rsidRPr="00760DFB">
        <w:rPr>
          <w:rFonts w:ascii="Times New Roman" w:hAnsi="Times New Roman" w:cs="Times New Roman"/>
          <w:sz w:val="28"/>
          <w:szCs w:val="28"/>
        </w:rPr>
        <w:t>рограммы являются прогнозными и подлежат уточнению.</w:t>
      </w:r>
    </w:p>
    <w:p w:rsidR="00DB4248" w:rsidRPr="00760DFB" w:rsidRDefault="00D219FB" w:rsidP="003049E1">
      <w:pPr>
        <w:pStyle w:val="ConsNormal"/>
        <w:widowControl/>
        <w:tabs>
          <w:tab w:val="left" w:pos="993"/>
          <w:tab w:val="left" w:pos="1276"/>
        </w:tabs>
        <w:ind w:right="2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bCs/>
          <w:sz w:val="28"/>
          <w:szCs w:val="28"/>
        </w:rPr>
        <w:t>5.</w:t>
      </w:r>
      <w:r w:rsidR="003049E1">
        <w:rPr>
          <w:rFonts w:ascii="Times New Roman" w:hAnsi="Times New Roman" w:cs="Times New Roman"/>
          <w:bCs/>
          <w:sz w:val="28"/>
          <w:szCs w:val="28"/>
        </w:rPr>
        <w:t>8.</w:t>
      </w:r>
      <w:r w:rsidR="003049E1">
        <w:rPr>
          <w:rFonts w:ascii="Times New Roman" w:hAnsi="Times New Roman" w:cs="Times New Roman"/>
          <w:bCs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bCs/>
          <w:sz w:val="28"/>
          <w:szCs w:val="28"/>
        </w:rPr>
        <w:t xml:space="preserve">Предельная стоимость мероприятий </w:t>
      </w:r>
      <w:r w:rsidR="00556330">
        <w:rPr>
          <w:rFonts w:ascii="Times New Roman" w:hAnsi="Times New Roman" w:cs="Times New Roman"/>
          <w:sz w:val="28"/>
          <w:szCs w:val="28"/>
        </w:rPr>
        <w:t>муницип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CD3D3F">
        <w:rPr>
          <w:rFonts w:ascii="Times New Roman" w:hAnsi="Times New Roman" w:cs="Times New Roman"/>
          <w:bCs/>
          <w:sz w:val="28"/>
          <w:szCs w:val="28"/>
        </w:rPr>
        <w:t>п</w:t>
      </w:r>
      <w:r w:rsidR="00DB4248" w:rsidRPr="00760DFB">
        <w:rPr>
          <w:rFonts w:ascii="Times New Roman" w:hAnsi="Times New Roman" w:cs="Times New Roman"/>
          <w:bCs/>
          <w:sz w:val="28"/>
          <w:szCs w:val="28"/>
        </w:rPr>
        <w:t>рограммы определена на основании предварительного расчета стоимости с исполь</w:t>
      </w:r>
      <w:r w:rsidR="00CD3D3F">
        <w:rPr>
          <w:rFonts w:ascii="Times New Roman" w:hAnsi="Times New Roman" w:cs="Times New Roman"/>
          <w:bCs/>
          <w:sz w:val="28"/>
          <w:szCs w:val="28"/>
        </w:rPr>
        <w:softHyphen/>
      </w:r>
      <w:r w:rsidR="00DB4248" w:rsidRPr="00760DFB">
        <w:rPr>
          <w:rFonts w:ascii="Times New Roman" w:hAnsi="Times New Roman" w:cs="Times New Roman"/>
          <w:bCs/>
          <w:sz w:val="28"/>
          <w:szCs w:val="28"/>
        </w:rPr>
        <w:t>зованием сметных норм, стоимости проектов-аналогов, укрупненных нормативов цены строительства.</w:t>
      </w:r>
    </w:p>
    <w:p w:rsidR="00DB4248" w:rsidRPr="00760DFB" w:rsidRDefault="00D219FB" w:rsidP="003049E1">
      <w:pPr>
        <w:pStyle w:val="ConsNormal"/>
        <w:widowControl/>
        <w:tabs>
          <w:tab w:val="left" w:pos="993"/>
          <w:tab w:val="left" w:pos="1276"/>
        </w:tabs>
        <w:ind w:right="2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5.</w:t>
      </w:r>
      <w:r w:rsidR="003049E1">
        <w:rPr>
          <w:rFonts w:ascii="Times New Roman" w:hAnsi="Times New Roman" w:cs="Times New Roman"/>
          <w:sz w:val="28"/>
          <w:szCs w:val="28"/>
        </w:rPr>
        <w:t>9</w:t>
      </w:r>
      <w:r w:rsidR="00CD3D3F">
        <w:rPr>
          <w:rFonts w:ascii="Times New Roman" w:hAnsi="Times New Roman" w:cs="Times New Roman"/>
          <w:sz w:val="28"/>
          <w:szCs w:val="28"/>
        </w:rPr>
        <w:t>.</w:t>
      </w:r>
      <w:r w:rsidR="00CD3D3F">
        <w:rPr>
          <w:rFonts w:ascii="Times New Roman" w:hAnsi="Times New Roman" w:cs="Times New Roman"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sz w:val="28"/>
          <w:szCs w:val="28"/>
        </w:rPr>
        <w:t>Общий объем финансовых источников, направляемых на реали</w:t>
      </w:r>
      <w:r w:rsidR="003049E1">
        <w:rPr>
          <w:rFonts w:ascii="Times New Roman" w:hAnsi="Times New Roman" w:cs="Times New Roman"/>
          <w:sz w:val="28"/>
          <w:szCs w:val="28"/>
        </w:rPr>
        <w:softHyphen/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зацию </w:t>
      </w:r>
      <w:r w:rsidR="00556330">
        <w:rPr>
          <w:rFonts w:ascii="Times New Roman" w:hAnsi="Times New Roman" w:cs="Times New Roman"/>
          <w:sz w:val="28"/>
          <w:szCs w:val="28"/>
        </w:rPr>
        <w:t>муницип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CD3D3F">
        <w:rPr>
          <w:rFonts w:ascii="Times New Roman" w:hAnsi="Times New Roman" w:cs="Times New Roman"/>
          <w:sz w:val="28"/>
          <w:szCs w:val="28"/>
        </w:rPr>
        <w:t>п</w:t>
      </w:r>
      <w:r w:rsidR="00DB4248" w:rsidRPr="00760DFB">
        <w:rPr>
          <w:rFonts w:ascii="Times New Roman" w:hAnsi="Times New Roman" w:cs="Times New Roman"/>
          <w:sz w:val="28"/>
          <w:szCs w:val="28"/>
        </w:rPr>
        <w:t>рограммы, в отношении линейных объектов сформирован в объеме 90,0</w:t>
      </w:r>
      <w:r w:rsidR="00415793" w:rsidRPr="00760DFB">
        <w:rPr>
          <w:rFonts w:ascii="Times New Roman" w:hAnsi="Times New Roman" w:cs="Times New Roman"/>
          <w:sz w:val="28"/>
          <w:szCs w:val="28"/>
        </w:rPr>
        <w:t>5</w:t>
      </w:r>
      <w:r w:rsidR="00EF55B5">
        <w:rPr>
          <w:rFonts w:ascii="Times New Roman" w:hAnsi="Times New Roman" w:cs="Times New Roman"/>
          <w:sz w:val="28"/>
          <w:szCs w:val="28"/>
        </w:rPr>
        <w:t>%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, в отношении мероприятий </w:t>
      </w:r>
      <w:r w:rsidR="00CD3D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по площадным объектам </w:t>
      </w:r>
      <w:r w:rsidR="00CD3D3F">
        <w:rPr>
          <w:rFonts w:ascii="Times New Roman" w:hAnsi="Times New Roman" w:cs="Times New Roman"/>
          <w:sz w:val="28"/>
          <w:szCs w:val="28"/>
        </w:rPr>
        <w:t xml:space="preserve">– </w:t>
      </w:r>
      <w:r w:rsidR="00DB4248" w:rsidRPr="00760DFB">
        <w:rPr>
          <w:rFonts w:ascii="Times New Roman" w:hAnsi="Times New Roman" w:cs="Times New Roman"/>
          <w:sz w:val="28"/>
          <w:szCs w:val="28"/>
        </w:rPr>
        <w:t>в объеме 9,9</w:t>
      </w:r>
      <w:r w:rsidR="00415793" w:rsidRPr="00760DFB">
        <w:rPr>
          <w:rFonts w:ascii="Times New Roman" w:hAnsi="Times New Roman" w:cs="Times New Roman"/>
          <w:sz w:val="28"/>
          <w:szCs w:val="28"/>
        </w:rPr>
        <w:t>5</w:t>
      </w:r>
      <w:r w:rsidR="00EF55B5">
        <w:rPr>
          <w:rFonts w:ascii="Times New Roman" w:hAnsi="Times New Roman" w:cs="Times New Roman"/>
          <w:sz w:val="28"/>
          <w:szCs w:val="28"/>
        </w:rPr>
        <w:t>%</w:t>
      </w:r>
      <w:r w:rsidR="00DB4248" w:rsidRPr="00760DFB">
        <w:rPr>
          <w:rFonts w:ascii="Times New Roman" w:hAnsi="Times New Roman" w:cs="Times New Roman"/>
          <w:sz w:val="28"/>
          <w:szCs w:val="28"/>
        </w:rPr>
        <w:t>.</w:t>
      </w:r>
    </w:p>
    <w:p w:rsidR="00DB4248" w:rsidRPr="00760DFB" w:rsidRDefault="002F4C20" w:rsidP="003049E1">
      <w:pPr>
        <w:pStyle w:val="consplusnormal0"/>
        <w:tabs>
          <w:tab w:val="left" w:pos="709"/>
          <w:tab w:val="left" w:pos="993"/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Hlk122084224"/>
      <w:r w:rsidRPr="00760DFB">
        <w:rPr>
          <w:rFonts w:ascii="Times New Roman" w:hAnsi="Times New Roman" w:cs="Times New Roman"/>
          <w:color w:val="auto"/>
          <w:sz w:val="28"/>
          <w:szCs w:val="28"/>
        </w:rPr>
        <w:t>5.1</w:t>
      </w:r>
      <w:r w:rsidR="003049E1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CD3D3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D3D3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049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Минимальный объем средств внебюджетных источников</w:t>
      </w:r>
      <w:r w:rsidR="00CD3D3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направ</w:t>
      </w:r>
      <w:r w:rsidR="00CD3D3F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ляемых на реализацию мероприятий </w:t>
      </w:r>
      <w:r w:rsidR="00FB4EB5">
        <w:rPr>
          <w:rFonts w:ascii="Times New Roman" w:hAnsi="Times New Roman" w:cs="Times New Roman"/>
          <w:sz w:val="28"/>
          <w:szCs w:val="28"/>
        </w:rPr>
        <w:t>муницип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CD3D3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15793" w:rsidRPr="00760DFB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  <w:r w:rsidR="00CD3D3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 22,</w:t>
      </w:r>
      <w:r w:rsidR="00415793" w:rsidRPr="00760DFB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EF55B5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от средств финансовой поддержки </w:t>
      </w:r>
      <w:r w:rsidR="00DB4248" w:rsidRPr="00760DFB">
        <w:rPr>
          <w:rFonts w:ascii="Times New Roman" w:hAnsi="Times New Roman" w:cs="Times New Roman"/>
          <w:sz w:val="28"/>
          <w:szCs w:val="28"/>
        </w:rPr>
        <w:t>ППК «Фонд развития территорий»</w:t>
      </w:r>
      <w:bookmarkEnd w:id="12"/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15793" w:rsidRPr="00760DFB" w:rsidRDefault="003049E1" w:rsidP="003049E1">
      <w:pPr>
        <w:pStyle w:val="consplusnormal0"/>
        <w:tabs>
          <w:tab w:val="left" w:pos="709"/>
          <w:tab w:val="left" w:pos="993"/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5.11.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  <w:r w:rsidR="00415793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Финансовое обеспечение </w:t>
      </w:r>
      <w:bookmarkStart w:id="13" w:name="_Hlk127181166"/>
      <w:r w:rsidR="00FB4EB5">
        <w:rPr>
          <w:rFonts w:ascii="Times New Roman" w:hAnsi="Times New Roman" w:cs="Times New Roman"/>
          <w:sz w:val="28"/>
          <w:szCs w:val="28"/>
        </w:rPr>
        <w:t>муницип</w:t>
      </w:r>
      <w:r w:rsidR="00CD3D3F">
        <w:rPr>
          <w:rFonts w:ascii="Times New Roman" w:hAnsi="Times New Roman" w:cs="Times New Roman"/>
          <w:sz w:val="28"/>
          <w:szCs w:val="28"/>
        </w:rPr>
        <w:t>альной п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рограммы </w:t>
      </w:r>
      <w:bookmarkEnd w:id="13"/>
      <w:r w:rsidR="00415793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приведено </w:t>
      </w:r>
      <w:r w:rsidR="00CD3D3F">
        <w:rPr>
          <w:rFonts w:ascii="Times New Roman" w:hAnsi="Times New Roman" w:cs="Times New Roman"/>
          <w:color w:val="auto"/>
          <w:sz w:val="28"/>
          <w:szCs w:val="28"/>
        </w:rPr>
        <w:t xml:space="preserve">           в приложении </w:t>
      </w:r>
      <w:r w:rsidR="00856E92" w:rsidRPr="00760DF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15793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к </w:t>
      </w:r>
      <w:r w:rsidR="00EF55B5">
        <w:rPr>
          <w:rFonts w:ascii="Times New Roman" w:hAnsi="Times New Roman" w:cs="Times New Roman"/>
          <w:sz w:val="28"/>
          <w:szCs w:val="28"/>
        </w:rPr>
        <w:t>муницип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CD3D3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15793" w:rsidRPr="00760DFB">
        <w:rPr>
          <w:rFonts w:ascii="Times New Roman" w:hAnsi="Times New Roman" w:cs="Times New Roman"/>
          <w:color w:val="auto"/>
          <w:sz w:val="28"/>
          <w:szCs w:val="28"/>
        </w:rPr>
        <w:t>рограмме.</w:t>
      </w:r>
    </w:p>
    <w:p w:rsidR="00DB4248" w:rsidRPr="0050624E" w:rsidRDefault="00DB4248" w:rsidP="00CD3D3F">
      <w:pPr>
        <w:pStyle w:val="consplusnormal0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3D3F" w:rsidRPr="0050624E" w:rsidRDefault="00DB4248" w:rsidP="00760DF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0624E">
        <w:rPr>
          <w:rFonts w:eastAsia="Calibri"/>
          <w:b/>
          <w:bCs/>
          <w:sz w:val="28"/>
          <w:szCs w:val="28"/>
          <w:lang w:eastAsia="en-US"/>
        </w:rPr>
        <w:t xml:space="preserve">6. Обоснование включаемого в </w:t>
      </w:r>
      <w:r w:rsidR="00FB4EB5" w:rsidRPr="0050624E">
        <w:rPr>
          <w:b/>
          <w:sz w:val="28"/>
          <w:szCs w:val="28"/>
        </w:rPr>
        <w:t>муницип</w:t>
      </w:r>
      <w:r w:rsidR="00CD3D3F" w:rsidRPr="0050624E">
        <w:rPr>
          <w:b/>
          <w:sz w:val="28"/>
          <w:szCs w:val="28"/>
        </w:rPr>
        <w:t>альную</w:t>
      </w:r>
      <w:r w:rsidR="00134E3A" w:rsidRPr="0050624E">
        <w:rPr>
          <w:b/>
          <w:sz w:val="28"/>
          <w:szCs w:val="28"/>
        </w:rPr>
        <w:t xml:space="preserve"> </w:t>
      </w:r>
      <w:r w:rsidR="00CD3D3F" w:rsidRPr="0050624E">
        <w:rPr>
          <w:rFonts w:eastAsia="Calibri"/>
          <w:b/>
          <w:bCs/>
          <w:sz w:val="28"/>
          <w:szCs w:val="28"/>
          <w:lang w:eastAsia="en-US"/>
        </w:rPr>
        <w:t>п</w:t>
      </w:r>
      <w:r w:rsidRPr="0050624E">
        <w:rPr>
          <w:rFonts w:eastAsia="Calibri"/>
          <w:b/>
          <w:bCs/>
          <w:sz w:val="28"/>
          <w:szCs w:val="28"/>
          <w:lang w:eastAsia="en-US"/>
        </w:rPr>
        <w:t>рограмму</w:t>
      </w:r>
      <w:r w:rsidR="00D219FB" w:rsidRPr="0050624E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DB4248" w:rsidRPr="0050624E" w:rsidRDefault="00DB4248" w:rsidP="00760DF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0624E">
        <w:rPr>
          <w:rFonts w:eastAsia="Calibri"/>
          <w:b/>
          <w:bCs/>
          <w:sz w:val="28"/>
          <w:szCs w:val="28"/>
          <w:lang w:eastAsia="en-US"/>
        </w:rPr>
        <w:t>перечня мероприятий</w:t>
      </w:r>
    </w:p>
    <w:p w:rsidR="00DB4248" w:rsidRPr="00760DFB" w:rsidRDefault="00DB4248" w:rsidP="00760DFB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DB4248" w:rsidRPr="00760DFB" w:rsidRDefault="00DB4248" w:rsidP="00CD3D3F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760DFB">
        <w:rPr>
          <w:rFonts w:eastAsia="Calibri"/>
          <w:sz w:val="28"/>
          <w:szCs w:val="28"/>
          <w:lang w:eastAsia="en-US"/>
        </w:rPr>
        <w:tab/>
      </w:r>
      <w:r w:rsidR="00856E92" w:rsidRPr="00760DFB">
        <w:rPr>
          <w:rFonts w:eastAsia="Calibri"/>
          <w:sz w:val="28"/>
          <w:szCs w:val="28"/>
          <w:lang w:eastAsia="en-US"/>
        </w:rPr>
        <w:t>6.1.</w:t>
      </w:r>
      <w:r w:rsidR="00CD3D3F">
        <w:rPr>
          <w:rFonts w:eastAsia="Calibri"/>
          <w:b/>
          <w:sz w:val="28"/>
          <w:szCs w:val="28"/>
          <w:lang w:eastAsia="en-US"/>
        </w:rPr>
        <w:tab/>
      </w:r>
      <w:r w:rsidR="00C05A73" w:rsidRPr="00760DFB">
        <w:rPr>
          <w:rFonts w:eastAsia="Calibri"/>
          <w:sz w:val="28"/>
          <w:szCs w:val="28"/>
          <w:lang w:eastAsia="en-US"/>
        </w:rPr>
        <w:t>М</w:t>
      </w:r>
      <w:r w:rsidRPr="00760DFB">
        <w:rPr>
          <w:rFonts w:eastAsia="Calibri"/>
          <w:sz w:val="28"/>
          <w:szCs w:val="28"/>
          <w:lang w:eastAsia="en-US"/>
        </w:rPr>
        <w:t>ероприятия по модернизации</w:t>
      </w:r>
      <w:r w:rsidRPr="00760DFB">
        <w:rPr>
          <w:sz w:val="28"/>
          <w:szCs w:val="28"/>
        </w:rPr>
        <w:t xml:space="preserve"> объектов коммунальной инфра</w:t>
      </w:r>
      <w:r w:rsidR="00CD3D3F">
        <w:rPr>
          <w:sz w:val="28"/>
          <w:szCs w:val="28"/>
        </w:rPr>
        <w:softHyphen/>
      </w:r>
      <w:r w:rsidRPr="00760DFB">
        <w:rPr>
          <w:sz w:val="28"/>
          <w:szCs w:val="28"/>
        </w:rPr>
        <w:t>структуры</w:t>
      </w:r>
      <w:r w:rsidR="00C05A73" w:rsidRPr="00760DFB">
        <w:rPr>
          <w:sz w:val="28"/>
          <w:szCs w:val="28"/>
        </w:rPr>
        <w:t>, включенные в</w:t>
      </w:r>
      <w:r w:rsidR="00C05A73" w:rsidRPr="00760DFB">
        <w:rPr>
          <w:rFonts w:eastAsia="Calibri"/>
          <w:sz w:val="28"/>
          <w:szCs w:val="28"/>
          <w:lang w:eastAsia="en-US"/>
        </w:rPr>
        <w:t xml:space="preserve"> </w:t>
      </w:r>
      <w:r w:rsidR="00FB4EB5">
        <w:rPr>
          <w:sz w:val="28"/>
          <w:szCs w:val="28"/>
        </w:rPr>
        <w:t>муницип</w:t>
      </w:r>
      <w:r w:rsidR="00CD3D3F">
        <w:rPr>
          <w:sz w:val="28"/>
          <w:szCs w:val="28"/>
        </w:rPr>
        <w:t>альную п</w:t>
      </w:r>
      <w:r w:rsidR="00C05A73" w:rsidRPr="00760DFB">
        <w:rPr>
          <w:sz w:val="28"/>
          <w:szCs w:val="28"/>
        </w:rPr>
        <w:t xml:space="preserve">рограмму, </w:t>
      </w:r>
      <w:r w:rsidR="00CD3D3F">
        <w:rPr>
          <w:sz w:val="28"/>
          <w:szCs w:val="28"/>
        </w:rPr>
        <w:t xml:space="preserve">соответствуют </w:t>
      </w:r>
      <w:r w:rsidRPr="00760DFB">
        <w:rPr>
          <w:sz w:val="28"/>
          <w:szCs w:val="28"/>
        </w:rPr>
        <w:t>следующи</w:t>
      </w:r>
      <w:r w:rsidR="00C05A73" w:rsidRPr="00760DFB">
        <w:rPr>
          <w:sz w:val="28"/>
          <w:szCs w:val="28"/>
        </w:rPr>
        <w:t>м</w:t>
      </w:r>
      <w:r w:rsidRPr="00760DFB">
        <w:rPr>
          <w:sz w:val="28"/>
          <w:szCs w:val="28"/>
        </w:rPr>
        <w:t xml:space="preserve"> критери</w:t>
      </w:r>
      <w:r w:rsidR="00C05A73" w:rsidRPr="00760DFB">
        <w:rPr>
          <w:sz w:val="28"/>
          <w:szCs w:val="28"/>
        </w:rPr>
        <w:t>ям</w:t>
      </w:r>
      <w:r w:rsidRPr="00760DFB">
        <w:rPr>
          <w:sz w:val="28"/>
          <w:szCs w:val="28"/>
        </w:rPr>
        <w:t>:</w:t>
      </w:r>
    </w:p>
    <w:p w:rsidR="00DB4248" w:rsidRPr="00760DFB" w:rsidRDefault="00DB4248" w:rsidP="00760DFB">
      <w:pPr>
        <w:ind w:firstLine="709"/>
        <w:jc w:val="both"/>
        <w:rPr>
          <w:sz w:val="28"/>
          <w:szCs w:val="28"/>
        </w:rPr>
      </w:pPr>
      <w:r w:rsidRPr="00760DFB">
        <w:rPr>
          <w:sz w:val="28"/>
          <w:szCs w:val="28"/>
        </w:rPr>
        <w:t>объекты отобраны по итогам инвентаризации, результаты которой размещены в АИС «Реформа ЖКХ»;</w:t>
      </w:r>
    </w:p>
    <w:p w:rsidR="00DB4248" w:rsidRPr="00760DFB" w:rsidRDefault="00DB4248" w:rsidP="00760DFB">
      <w:pPr>
        <w:ind w:firstLine="709"/>
        <w:jc w:val="both"/>
        <w:rPr>
          <w:sz w:val="28"/>
          <w:szCs w:val="28"/>
        </w:rPr>
      </w:pPr>
      <w:r w:rsidRPr="00760DFB">
        <w:rPr>
          <w:sz w:val="28"/>
          <w:szCs w:val="28"/>
        </w:rPr>
        <w:t>объекты имеют высокий физический износ, требую</w:t>
      </w:r>
      <w:r w:rsidR="00CD3D3F">
        <w:rPr>
          <w:sz w:val="28"/>
          <w:szCs w:val="28"/>
        </w:rPr>
        <w:t>т</w:t>
      </w:r>
      <w:r w:rsidRPr="00760DFB">
        <w:rPr>
          <w:sz w:val="28"/>
          <w:szCs w:val="28"/>
        </w:rPr>
        <w:t xml:space="preserve"> модернизаци</w:t>
      </w:r>
      <w:r w:rsidR="00856E92" w:rsidRPr="00760DFB">
        <w:rPr>
          <w:sz w:val="28"/>
          <w:szCs w:val="28"/>
        </w:rPr>
        <w:t>ю</w:t>
      </w:r>
      <w:r w:rsidRPr="00760DFB">
        <w:rPr>
          <w:sz w:val="28"/>
          <w:szCs w:val="28"/>
        </w:rPr>
        <w:t xml:space="preserve"> </w:t>
      </w:r>
      <w:r w:rsidR="00CD3D3F">
        <w:rPr>
          <w:sz w:val="28"/>
          <w:szCs w:val="28"/>
        </w:rPr>
        <w:t xml:space="preserve">       </w:t>
      </w:r>
      <w:r w:rsidRPr="00760DFB">
        <w:rPr>
          <w:sz w:val="28"/>
          <w:szCs w:val="28"/>
        </w:rPr>
        <w:t>в приоритетном порядке;</w:t>
      </w:r>
    </w:p>
    <w:p w:rsidR="00DB4248" w:rsidRPr="00760DFB" w:rsidRDefault="00DB4248" w:rsidP="00760DFB">
      <w:pPr>
        <w:ind w:firstLine="709"/>
        <w:jc w:val="both"/>
        <w:rPr>
          <w:sz w:val="28"/>
          <w:szCs w:val="28"/>
        </w:rPr>
      </w:pPr>
      <w:r w:rsidRPr="00760DFB">
        <w:rPr>
          <w:sz w:val="28"/>
          <w:szCs w:val="28"/>
        </w:rPr>
        <w:t>на объектах коммунальной инфраструктуры, подлежащих модерни</w:t>
      </w:r>
      <w:r w:rsidR="00CD3D3F">
        <w:rPr>
          <w:sz w:val="28"/>
          <w:szCs w:val="28"/>
        </w:rPr>
        <w:softHyphen/>
      </w:r>
      <w:r w:rsidRPr="00760DFB">
        <w:rPr>
          <w:sz w:val="28"/>
          <w:szCs w:val="28"/>
        </w:rPr>
        <w:t>зации</w:t>
      </w:r>
      <w:r w:rsidR="00BF3B5D" w:rsidRPr="00760DFB">
        <w:rPr>
          <w:sz w:val="28"/>
          <w:szCs w:val="28"/>
        </w:rPr>
        <w:t>,</w:t>
      </w:r>
      <w:r w:rsidRPr="00760DFB">
        <w:rPr>
          <w:sz w:val="28"/>
          <w:szCs w:val="28"/>
        </w:rPr>
        <w:t xml:space="preserve"> наблюдается наибольшее количество аварий и инцидентов;</w:t>
      </w:r>
    </w:p>
    <w:p w:rsidR="00DB4248" w:rsidRPr="00760DFB" w:rsidRDefault="00DB4248" w:rsidP="00760DFB">
      <w:pPr>
        <w:ind w:firstLine="709"/>
        <w:jc w:val="both"/>
        <w:rPr>
          <w:bCs/>
          <w:sz w:val="28"/>
          <w:szCs w:val="28"/>
        </w:rPr>
      </w:pPr>
      <w:r w:rsidRPr="00760DFB">
        <w:rPr>
          <w:sz w:val="28"/>
          <w:szCs w:val="28"/>
        </w:rPr>
        <w:t xml:space="preserve">мероприятия </w:t>
      </w:r>
      <w:r w:rsidR="00FB4EB5">
        <w:rPr>
          <w:sz w:val="28"/>
          <w:szCs w:val="28"/>
        </w:rPr>
        <w:t>муницип</w:t>
      </w:r>
      <w:r w:rsidR="00134E3A" w:rsidRPr="00760DFB">
        <w:rPr>
          <w:sz w:val="28"/>
          <w:szCs w:val="28"/>
        </w:rPr>
        <w:t xml:space="preserve">альной </w:t>
      </w:r>
      <w:r w:rsidR="00CD3D3F">
        <w:rPr>
          <w:sz w:val="28"/>
          <w:szCs w:val="28"/>
        </w:rPr>
        <w:t>п</w:t>
      </w:r>
      <w:r w:rsidR="00BF3B5D" w:rsidRPr="00760DFB">
        <w:rPr>
          <w:sz w:val="28"/>
          <w:szCs w:val="28"/>
        </w:rPr>
        <w:t xml:space="preserve">рограммы </w:t>
      </w:r>
      <w:r w:rsidRPr="00760DFB">
        <w:rPr>
          <w:sz w:val="28"/>
          <w:szCs w:val="28"/>
        </w:rPr>
        <w:t xml:space="preserve">отвечают требованиям Правил </w:t>
      </w:r>
      <w:r w:rsidR="00CD3D3F">
        <w:rPr>
          <w:bCs/>
          <w:sz w:val="28"/>
          <w:szCs w:val="28"/>
        </w:rPr>
        <w:t>предоставления публично-правовой компанией</w:t>
      </w:r>
      <w:r w:rsidRPr="00760DFB">
        <w:rPr>
          <w:bCs/>
          <w:sz w:val="28"/>
          <w:szCs w:val="28"/>
        </w:rPr>
        <w:t xml:space="preserve"> «Фонд развития территорий» финансовой поддержки бюджетам субъектов Российск</w:t>
      </w:r>
      <w:r w:rsidR="00CD3D3F">
        <w:rPr>
          <w:bCs/>
          <w:sz w:val="28"/>
          <w:szCs w:val="28"/>
        </w:rPr>
        <w:t>ой Федерации за счет средств публично-правовой компании</w:t>
      </w:r>
      <w:r w:rsidR="00FB4EB5">
        <w:rPr>
          <w:bCs/>
          <w:sz w:val="28"/>
          <w:szCs w:val="28"/>
        </w:rPr>
        <w:t xml:space="preserve"> «Фонд развития территорий»</w:t>
      </w:r>
      <w:r w:rsidR="00CD3D3F">
        <w:rPr>
          <w:bCs/>
          <w:sz w:val="28"/>
          <w:szCs w:val="28"/>
        </w:rPr>
        <w:t xml:space="preserve"> </w:t>
      </w:r>
      <w:r w:rsidRPr="00760DFB">
        <w:rPr>
          <w:bCs/>
          <w:sz w:val="28"/>
          <w:szCs w:val="28"/>
        </w:rPr>
        <w:t>на модернизацию систем коммунальной инфраструктуры на 2023 – 2027 годы;</w:t>
      </w:r>
    </w:p>
    <w:p w:rsidR="00DB4248" w:rsidRPr="00760DFB" w:rsidRDefault="00DB4248" w:rsidP="00760DFB">
      <w:pPr>
        <w:ind w:firstLine="709"/>
        <w:jc w:val="both"/>
        <w:rPr>
          <w:bCs/>
          <w:sz w:val="28"/>
          <w:szCs w:val="28"/>
        </w:rPr>
      </w:pPr>
      <w:r w:rsidRPr="00760DFB">
        <w:rPr>
          <w:bCs/>
          <w:sz w:val="28"/>
          <w:szCs w:val="28"/>
        </w:rPr>
        <w:t>реализация мероприятий</w:t>
      </w:r>
      <w:r w:rsidR="00FB4EB5">
        <w:rPr>
          <w:bCs/>
          <w:sz w:val="28"/>
          <w:szCs w:val="28"/>
        </w:rPr>
        <w:t xml:space="preserve"> муницип</w:t>
      </w:r>
      <w:r w:rsidR="00CD3D3F">
        <w:rPr>
          <w:bCs/>
          <w:sz w:val="28"/>
          <w:szCs w:val="28"/>
        </w:rPr>
        <w:t>альной п</w:t>
      </w:r>
      <w:r w:rsidR="00856E92" w:rsidRPr="00760DFB">
        <w:rPr>
          <w:bCs/>
          <w:sz w:val="28"/>
          <w:szCs w:val="28"/>
        </w:rPr>
        <w:t xml:space="preserve">рограммы </w:t>
      </w:r>
      <w:r w:rsidRPr="00760DFB">
        <w:rPr>
          <w:bCs/>
          <w:sz w:val="28"/>
          <w:szCs w:val="28"/>
        </w:rPr>
        <w:t>позволит обеспечить достижение целевых показателей;</w:t>
      </w:r>
    </w:p>
    <w:p w:rsidR="00DB4248" w:rsidRPr="00760DFB" w:rsidRDefault="00DB4248" w:rsidP="00760DFB">
      <w:pPr>
        <w:ind w:firstLine="709"/>
        <w:jc w:val="both"/>
        <w:rPr>
          <w:bCs/>
          <w:sz w:val="28"/>
          <w:szCs w:val="28"/>
        </w:rPr>
      </w:pPr>
      <w:r w:rsidRPr="00760DFB">
        <w:rPr>
          <w:bCs/>
          <w:sz w:val="28"/>
          <w:szCs w:val="28"/>
        </w:rPr>
        <w:t xml:space="preserve">мероприятия отвечают требованию по направлению не менее </w:t>
      </w:r>
      <w:r w:rsidRPr="00760DFB">
        <w:rPr>
          <w:bCs/>
          <w:sz w:val="28"/>
          <w:szCs w:val="28"/>
        </w:rPr>
        <w:br/>
        <w:t>90 процентов средств финансовой поддержки на линейные объекты;</w:t>
      </w:r>
    </w:p>
    <w:p w:rsidR="00DB4248" w:rsidRPr="00760DFB" w:rsidRDefault="00DB4248" w:rsidP="00760DFB">
      <w:pPr>
        <w:ind w:firstLine="709"/>
        <w:jc w:val="both"/>
        <w:rPr>
          <w:bCs/>
          <w:sz w:val="28"/>
          <w:szCs w:val="28"/>
        </w:rPr>
      </w:pPr>
      <w:r w:rsidRPr="00760DFB">
        <w:rPr>
          <w:bCs/>
          <w:sz w:val="28"/>
          <w:szCs w:val="28"/>
        </w:rPr>
        <w:t xml:space="preserve">мероприятия отвечают требованию по сроку реализации, который </w:t>
      </w:r>
      <w:r w:rsidR="00D75C52">
        <w:rPr>
          <w:bCs/>
          <w:sz w:val="28"/>
          <w:szCs w:val="28"/>
        </w:rPr>
        <w:t xml:space="preserve">         </w:t>
      </w:r>
      <w:r w:rsidRPr="00760DFB">
        <w:rPr>
          <w:bCs/>
          <w:sz w:val="28"/>
          <w:szCs w:val="28"/>
        </w:rPr>
        <w:t>не превышает двух лет</w:t>
      </w:r>
      <w:r w:rsidR="00C05A73" w:rsidRPr="00760DFB">
        <w:rPr>
          <w:bCs/>
          <w:sz w:val="28"/>
          <w:szCs w:val="28"/>
        </w:rPr>
        <w:t>.</w:t>
      </w:r>
    </w:p>
    <w:p w:rsidR="00DB4248" w:rsidRPr="00760DFB" w:rsidRDefault="00D75C52" w:rsidP="00D75C52">
      <w:pPr>
        <w:pStyle w:val="consplusnormal0"/>
        <w:tabs>
          <w:tab w:val="left" w:pos="851"/>
          <w:tab w:val="left" w:pos="1134"/>
        </w:tabs>
        <w:spacing w:before="0" w:after="0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>
        <w:rPr>
          <w:rFonts w:ascii="Times New Roman" w:hAnsi="Times New Roman" w:cs="Times New Roman"/>
          <w:sz w:val="28"/>
          <w:szCs w:val="28"/>
        </w:rPr>
        <w:tab/>
      </w:r>
      <w:r w:rsidR="00BF3B5D" w:rsidRPr="00760DFB">
        <w:rPr>
          <w:rFonts w:ascii="Times New Roman" w:hAnsi="Times New Roman" w:cs="Times New Roman"/>
          <w:sz w:val="28"/>
          <w:szCs w:val="28"/>
        </w:rPr>
        <w:t>Характеристика объектов</w:t>
      </w:r>
      <w:r w:rsidR="00FB4EB5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альной п</w:t>
      </w:r>
      <w:r w:rsidR="00134E3A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="00BF3B5D" w:rsidRPr="00760DFB">
        <w:rPr>
          <w:rFonts w:ascii="Times New Roman" w:hAnsi="Times New Roman" w:cs="Times New Roman"/>
          <w:sz w:val="28"/>
          <w:szCs w:val="28"/>
        </w:rPr>
        <w:t xml:space="preserve"> приведена </w:t>
      </w:r>
      <w:r>
        <w:rPr>
          <w:rFonts w:ascii="Times New Roman" w:hAnsi="Times New Roman" w:cs="Times New Roman"/>
          <w:sz w:val="28"/>
          <w:szCs w:val="28"/>
        </w:rPr>
        <w:t xml:space="preserve">          в приложении </w:t>
      </w:r>
      <w:r w:rsidR="00C05A73" w:rsidRPr="00760DFB">
        <w:rPr>
          <w:rFonts w:ascii="Times New Roman" w:hAnsi="Times New Roman" w:cs="Times New Roman"/>
          <w:sz w:val="28"/>
          <w:szCs w:val="28"/>
        </w:rPr>
        <w:t>1</w:t>
      </w:r>
      <w:r w:rsidR="00BF3B5D" w:rsidRPr="00760DFB">
        <w:rPr>
          <w:rFonts w:ascii="Times New Roman" w:hAnsi="Times New Roman" w:cs="Times New Roman"/>
          <w:sz w:val="28"/>
          <w:szCs w:val="28"/>
        </w:rPr>
        <w:t xml:space="preserve"> к </w:t>
      </w:r>
      <w:r w:rsidR="00FB4EB5">
        <w:rPr>
          <w:rFonts w:ascii="Times New Roman" w:hAnsi="Times New Roman" w:cs="Times New Roman"/>
          <w:sz w:val="28"/>
          <w:szCs w:val="28"/>
        </w:rPr>
        <w:t>муницип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F3B5D" w:rsidRPr="00760DFB">
        <w:rPr>
          <w:rFonts w:ascii="Times New Roman" w:hAnsi="Times New Roman" w:cs="Times New Roman"/>
          <w:sz w:val="28"/>
          <w:szCs w:val="28"/>
        </w:rPr>
        <w:t>рограмме.</w:t>
      </w:r>
    </w:p>
    <w:p w:rsidR="00C05A73" w:rsidRPr="00760DFB" w:rsidRDefault="00C05A73" w:rsidP="00760DFB">
      <w:pPr>
        <w:pStyle w:val="consplusnormal0"/>
        <w:tabs>
          <w:tab w:val="left" w:pos="709"/>
        </w:tabs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B4248" w:rsidRPr="001D595F" w:rsidRDefault="00D75C52" w:rsidP="00D75C52">
      <w:pPr>
        <w:pStyle w:val="consplusnormal0"/>
        <w:tabs>
          <w:tab w:val="left" w:pos="709"/>
        </w:tabs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595F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 w:rsidR="00DB4248" w:rsidRPr="001D5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Перечень и значения целевых показателей </w:t>
      </w:r>
      <w:r w:rsidR="00FB4EB5" w:rsidRPr="001D595F">
        <w:rPr>
          <w:rFonts w:ascii="Times New Roman" w:hAnsi="Times New Roman" w:cs="Times New Roman"/>
          <w:b/>
          <w:sz w:val="28"/>
          <w:szCs w:val="28"/>
        </w:rPr>
        <w:t>муницип</w:t>
      </w:r>
      <w:r w:rsidR="00134E3A" w:rsidRPr="001D595F">
        <w:rPr>
          <w:rFonts w:ascii="Times New Roman" w:hAnsi="Times New Roman" w:cs="Times New Roman"/>
          <w:b/>
          <w:sz w:val="28"/>
          <w:szCs w:val="28"/>
        </w:rPr>
        <w:t xml:space="preserve">альной </w:t>
      </w:r>
      <w:r w:rsidRPr="001D595F">
        <w:rPr>
          <w:rFonts w:ascii="Times New Roman" w:hAnsi="Times New Roman" w:cs="Times New Roman"/>
          <w:b/>
          <w:sz w:val="28"/>
          <w:szCs w:val="28"/>
        </w:rPr>
        <w:t>п</w:t>
      </w:r>
      <w:r w:rsidR="00BF3B5D" w:rsidRPr="001D595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DB4248" w:rsidRPr="00760DFB" w:rsidRDefault="00DB4248" w:rsidP="00760DFB">
      <w:pPr>
        <w:pStyle w:val="consplusnormal0"/>
        <w:tabs>
          <w:tab w:val="left" w:pos="709"/>
        </w:tabs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B4248" w:rsidRPr="00760DFB" w:rsidRDefault="00DB4248" w:rsidP="00760DFB">
      <w:pPr>
        <w:pStyle w:val="consplusnormal0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Перечень и значения целевых показателей </w:t>
      </w:r>
      <w:r w:rsidR="00FB4EB5">
        <w:rPr>
          <w:rFonts w:ascii="Times New Roman" w:hAnsi="Times New Roman" w:cs="Times New Roman"/>
          <w:sz w:val="28"/>
          <w:szCs w:val="28"/>
        </w:rPr>
        <w:t>муницип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D75C5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F3B5D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рограммы </w:t>
      </w:r>
      <w:r w:rsidR="00D75C52">
        <w:rPr>
          <w:rFonts w:ascii="Times New Roman" w:hAnsi="Times New Roman" w:cs="Times New Roman"/>
          <w:color w:val="auto"/>
          <w:sz w:val="28"/>
          <w:szCs w:val="28"/>
        </w:rPr>
        <w:t>приведены в приложении</w:t>
      </w:r>
      <w:r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5 </w:t>
      </w:r>
      <w:r w:rsidR="00BF3B5D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FB4EB5">
        <w:rPr>
          <w:rFonts w:ascii="Times New Roman" w:hAnsi="Times New Roman" w:cs="Times New Roman"/>
          <w:sz w:val="28"/>
          <w:szCs w:val="28"/>
        </w:rPr>
        <w:t>муницип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D75C5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F3B5D" w:rsidRPr="00760DFB">
        <w:rPr>
          <w:rFonts w:ascii="Times New Roman" w:hAnsi="Times New Roman" w:cs="Times New Roman"/>
          <w:color w:val="auto"/>
          <w:sz w:val="28"/>
          <w:szCs w:val="28"/>
        </w:rPr>
        <w:t>рограмме.</w:t>
      </w:r>
    </w:p>
    <w:p w:rsidR="00BF3B5D" w:rsidRPr="00760DFB" w:rsidRDefault="00BF3B5D" w:rsidP="00D75C52">
      <w:pPr>
        <w:pStyle w:val="consplusnormal0"/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4248" w:rsidRPr="001D595F" w:rsidRDefault="00BF3B5D" w:rsidP="00D75C52">
      <w:pPr>
        <w:pStyle w:val="consplusnormal0"/>
        <w:tabs>
          <w:tab w:val="left" w:pos="709"/>
        </w:tabs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595F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DB4248" w:rsidRPr="001D5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Динамика достижения показателей </w:t>
      </w:r>
      <w:r w:rsidR="00FB4EB5" w:rsidRPr="001D595F">
        <w:rPr>
          <w:rFonts w:ascii="Times New Roman" w:hAnsi="Times New Roman" w:cs="Times New Roman"/>
          <w:b/>
          <w:sz w:val="28"/>
          <w:szCs w:val="28"/>
        </w:rPr>
        <w:t>муницип</w:t>
      </w:r>
      <w:r w:rsidR="00134E3A" w:rsidRPr="001D595F">
        <w:rPr>
          <w:rFonts w:ascii="Times New Roman" w:hAnsi="Times New Roman" w:cs="Times New Roman"/>
          <w:b/>
          <w:sz w:val="28"/>
          <w:szCs w:val="28"/>
        </w:rPr>
        <w:t xml:space="preserve">альной </w:t>
      </w:r>
      <w:r w:rsidR="00D75C52" w:rsidRPr="001D595F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Pr="001D595F">
        <w:rPr>
          <w:rFonts w:ascii="Times New Roman" w:hAnsi="Times New Roman" w:cs="Times New Roman"/>
          <w:b/>
          <w:color w:val="auto"/>
          <w:sz w:val="28"/>
          <w:szCs w:val="28"/>
        </w:rPr>
        <w:t>рограммы</w:t>
      </w:r>
    </w:p>
    <w:p w:rsidR="00BF3B5D" w:rsidRPr="00760DFB" w:rsidRDefault="00BF3B5D" w:rsidP="00760DFB">
      <w:pPr>
        <w:pStyle w:val="consplusnormal0"/>
        <w:tabs>
          <w:tab w:val="left" w:pos="709"/>
        </w:tabs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B4248" w:rsidRPr="00760DFB" w:rsidRDefault="00DB4248" w:rsidP="00760DFB">
      <w:pPr>
        <w:pStyle w:val="consplusnormal0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Динамика достижения </w:t>
      </w:r>
      <w:r w:rsidR="002F4C20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показателей </w:t>
      </w:r>
      <w:r w:rsidR="00FB4EB5">
        <w:rPr>
          <w:rFonts w:ascii="Times New Roman" w:hAnsi="Times New Roman" w:cs="Times New Roman"/>
          <w:sz w:val="28"/>
          <w:szCs w:val="28"/>
        </w:rPr>
        <w:t>муницип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D75C5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F3B5D" w:rsidRPr="00760DFB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  <w:r w:rsidRPr="00760DFB">
        <w:rPr>
          <w:rFonts w:ascii="Times New Roman" w:hAnsi="Times New Roman" w:cs="Times New Roman"/>
          <w:sz w:val="28"/>
          <w:szCs w:val="28"/>
        </w:rPr>
        <w:t xml:space="preserve"> </w:t>
      </w:r>
      <w:r w:rsidR="00D75C52">
        <w:rPr>
          <w:rFonts w:ascii="Times New Roman" w:hAnsi="Times New Roman" w:cs="Times New Roman"/>
          <w:color w:val="auto"/>
          <w:sz w:val="28"/>
          <w:szCs w:val="28"/>
        </w:rPr>
        <w:t xml:space="preserve">приведена в приложении </w:t>
      </w:r>
      <w:r w:rsidR="00D219FB" w:rsidRPr="00760DF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3B5D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FB4EB5">
        <w:rPr>
          <w:rFonts w:ascii="Times New Roman" w:hAnsi="Times New Roman" w:cs="Times New Roman"/>
          <w:sz w:val="28"/>
          <w:szCs w:val="28"/>
        </w:rPr>
        <w:t>муницип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D75C5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F3B5D" w:rsidRPr="00760DFB">
        <w:rPr>
          <w:rFonts w:ascii="Times New Roman" w:hAnsi="Times New Roman" w:cs="Times New Roman"/>
          <w:color w:val="auto"/>
          <w:sz w:val="28"/>
          <w:szCs w:val="28"/>
        </w:rPr>
        <w:t>рограмме</w:t>
      </w:r>
      <w:r w:rsidRPr="00760DF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F3B5D" w:rsidRPr="00760DFB" w:rsidRDefault="00BF3B5D" w:rsidP="00760DFB">
      <w:pPr>
        <w:pStyle w:val="consplusnormal0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4248" w:rsidRPr="001D595F" w:rsidRDefault="00BF3B5D" w:rsidP="00D75C52">
      <w:pPr>
        <w:pStyle w:val="consplusnormal0"/>
        <w:tabs>
          <w:tab w:val="left" w:pos="709"/>
        </w:tabs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595F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DB4248" w:rsidRPr="001D5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План реализации </w:t>
      </w:r>
      <w:r w:rsidR="00FB4EB5" w:rsidRPr="001D595F">
        <w:rPr>
          <w:rFonts w:ascii="Times New Roman" w:hAnsi="Times New Roman" w:cs="Times New Roman"/>
          <w:b/>
          <w:sz w:val="28"/>
          <w:szCs w:val="28"/>
        </w:rPr>
        <w:t>муницип</w:t>
      </w:r>
      <w:r w:rsidR="00D75C52" w:rsidRPr="001D595F">
        <w:rPr>
          <w:rFonts w:ascii="Times New Roman" w:hAnsi="Times New Roman" w:cs="Times New Roman"/>
          <w:b/>
          <w:sz w:val="28"/>
          <w:szCs w:val="28"/>
        </w:rPr>
        <w:t>альной п</w:t>
      </w:r>
      <w:r w:rsidR="00134E3A" w:rsidRPr="001D595F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134E3A" w:rsidRPr="001D5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34E3A" w:rsidRPr="001D595F" w:rsidRDefault="00134E3A" w:rsidP="00760DFB">
      <w:pPr>
        <w:pStyle w:val="consplusnormal0"/>
        <w:tabs>
          <w:tab w:val="left" w:pos="709"/>
        </w:tabs>
        <w:spacing w:before="0" w:after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B4248" w:rsidRPr="00760DFB" w:rsidRDefault="00DB4248" w:rsidP="00760DFB">
      <w:pPr>
        <w:pStyle w:val="consplusnormal0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План реализации </w:t>
      </w:r>
      <w:r w:rsidR="00FB4EB5">
        <w:rPr>
          <w:rFonts w:ascii="Times New Roman" w:hAnsi="Times New Roman" w:cs="Times New Roman"/>
          <w:sz w:val="28"/>
          <w:szCs w:val="28"/>
        </w:rPr>
        <w:t>муницип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D75C5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EA6BDF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рограммы </w:t>
      </w:r>
      <w:r w:rsidR="00D75C52">
        <w:rPr>
          <w:rFonts w:ascii="Times New Roman" w:hAnsi="Times New Roman" w:cs="Times New Roman"/>
          <w:color w:val="auto"/>
          <w:sz w:val="28"/>
          <w:szCs w:val="28"/>
        </w:rPr>
        <w:t>приведен в приложении</w:t>
      </w:r>
      <w:r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4C20" w:rsidRPr="00760DF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5C5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EA6BDF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FB4EB5">
        <w:rPr>
          <w:rFonts w:ascii="Times New Roman" w:hAnsi="Times New Roman" w:cs="Times New Roman"/>
          <w:sz w:val="28"/>
          <w:szCs w:val="28"/>
        </w:rPr>
        <w:t>муницип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D75C5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EA6BDF" w:rsidRPr="00760DFB">
        <w:rPr>
          <w:rFonts w:ascii="Times New Roman" w:hAnsi="Times New Roman" w:cs="Times New Roman"/>
          <w:color w:val="auto"/>
          <w:sz w:val="28"/>
          <w:szCs w:val="28"/>
        </w:rPr>
        <w:t>рограмме</w:t>
      </w:r>
      <w:r w:rsidRPr="00760DF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4248" w:rsidRPr="00760DFB" w:rsidRDefault="00DB4248" w:rsidP="00760DFB">
      <w:pPr>
        <w:pStyle w:val="consplusnormal0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5C52" w:rsidRPr="001D595F" w:rsidRDefault="00DB4248" w:rsidP="00D75C52">
      <w:pPr>
        <w:pStyle w:val="consplusnormal0"/>
        <w:tabs>
          <w:tab w:val="left" w:pos="709"/>
        </w:tabs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595F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EA6BDF" w:rsidRPr="001D595F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1D5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Предельный объем средств финансовой поддержки, направляемый </w:t>
      </w:r>
    </w:p>
    <w:p w:rsidR="00DB4248" w:rsidRPr="001D595F" w:rsidRDefault="00DB4248" w:rsidP="00D75C52">
      <w:pPr>
        <w:pStyle w:val="consplusnormal0"/>
        <w:tabs>
          <w:tab w:val="left" w:pos="709"/>
        </w:tabs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5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реализацию мероприятий </w:t>
      </w:r>
      <w:r w:rsidR="00FB4EB5" w:rsidRPr="001D595F">
        <w:rPr>
          <w:rFonts w:ascii="Times New Roman" w:hAnsi="Times New Roman" w:cs="Times New Roman"/>
          <w:b/>
          <w:sz w:val="28"/>
          <w:szCs w:val="28"/>
        </w:rPr>
        <w:t>муницип</w:t>
      </w:r>
      <w:r w:rsidR="00134E3A" w:rsidRPr="001D595F">
        <w:rPr>
          <w:rFonts w:ascii="Times New Roman" w:hAnsi="Times New Roman" w:cs="Times New Roman"/>
          <w:b/>
          <w:sz w:val="28"/>
          <w:szCs w:val="28"/>
        </w:rPr>
        <w:t xml:space="preserve">альной </w:t>
      </w:r>
      <w:r w:rsidR="00D75C52" w:rsidRPr="001D595F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EA6BDF" w:rsidRPr="001D5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рограммы </w:t>
      </w:r>
      <w:r w:rsidRPr="001D5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отношении линейных объектов (в перерасчете на 1 километр линейного объекта)  </w:t>
      </w:r>
    </w:p>
    <w:p w:rsidR="00DB4248" w:rsidRPr="00760DFB" w:rsidRDefault="00DB4248" w:rsidP="00760DFB">
      <w:pPr>
        <w:pStyle w:val="consplusnormal0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4248" w:rsidRPr="00760DFB" w:rsidRDefault="004C5E22" w:rsidP="00760D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 xml:space="preserve">10.1. </w:t>
      </w:r>
      <w:r w:rsidR="00DB4248" w:rsidRPr="00760DFB">
        <w:rPr>
          <w:rFonts w:ascii="Times New Roman" w:hAnsi="Times New Roman" w:cs="Times New Roman"/>
          <w:sz w:val="28"/>
          <w:szCs w:val="28"/>
        </w:rPr>
        <w:t>Предельный объем средств финансовой поддержки ППК «Фонд развития территорий», направляемый на реализацию мероприятий</w:t>
      </w:r>
      <w:r w:rsidR="00FB4EB5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D75C52">
        <w:rPr>
          <w:rFonts w:ascii="Times New Roman" w:hAnsi="Times New Roman" w:cs="Times New Roman"/>
          <w:sz w:val="28"/>
          <w:szCs w:val="28"/>
        </w:rPr>
        <w:t>альной п</w:t>
      </w:r>
      <w:r w:rsidR="00134E3A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в отношении линейных объектов (в перерасчете </w:t>
      </w:r>
      <w:r w:rsidR="00D75C5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4248" w:rsidRPr="00760DFB">
        <w:rPr>
          <w:rFonts w:ascii="Times New Roman" w:hAnsi="Times New Roman" w:cs="Times New Roman"/>
          <w:sz w:val="28"/>
          <w:szCs w:val="28"/>
        </w:rPr>
        <w:t>на 1 километр линейного объекта)</w:t>
      </w:r>
      <w:r w:rsidR="00D75C52">
        <w:rPr>
          <w:rFonts w:ascii="Times New Roman" w:hAnsi="Times New Roman" w:cs="Times New Roman"/>
          <w:sz w:val="28"/>
          <w:szCs w:val="28"/>
        </w:rPr>
        <w:t>,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определен в объеме не </w:t>
      </w:r>
      <w:r w:rsidR="000E50E9" w:rsidRPr="00760DF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E50E9">
        <w:rPr>
          <w:rFonts w:ascii="Times New Roman" w:hAnsi="Times New Roman" w:cs="Times New Roman"/>
          <w:sz w:val="28"/>
          <w:szCs w:val="28"/>
        </w:rPr>
        <w:t>11</w:t>
      </w:r>
      <w:r w:rsidR="00DB4248" w:rsidRPr="00760DFB">
        <w:rPr>
          <w:rFonts w:ascii="Times New Roman" w:hAnsi="Times New Roman" w:cs="Times New Roman"/>
          <w:sz w:val="28"/>
          <w:szCs w:val="28"/>
        </w:rPr>
        <w:t> 200,0</w:t>
      </w:r>
      <w:r w:rsidR="007941F2" w:rsidRPr="00760DFB">
        <w:rPr>
          <w:rFonts w:ascii="Times New Roman" w:hAnsi="Times New Roman" w:cs="Times New Roman"/>
          <w:sz w:val="28"/>
          <w:szCs w:val="28"/>
        </w:rPr>
        <w:t>0</w:t>
      </w:r>
      <w:r w:rsidR="00D75C52">
        <w:rPr>
          <w:rFonts w:ascii="Times New Roman" w:hAnsi="Times New Roman" w:cs="Times New Roman"/>
          <w:sz w:val="28"/>
          <w:szCs w:val="28"/>
        </w:rPr>
        <w:t xml:space="preserve"> тыс.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B4248" w:rsidRPr="00760DFB" w:rsidRDefault="004C5E22" w:rsidP="00760D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10.2</w:t>
      </w:r>
      <w:r w:rsidR="00C05A73" w:rsidRPr="00760DFB">
        <w:rPr>
          <w:rFonts w:ascii="Times New Roman" w:hAnsi="Times New Roman" w:cs="Times New Roman"/>
          <w:sz w:val="28"/>
          <w:szCs w:val="28"/>
        </w:rPr>
        <w:t>.</w:t>
      </w:r>
      <w:r w:rsidRPr="00760DFB">
        <w:rPr>
          <w:rFonts w:ascii="Times New Roman" w:hAnsi="Times New Roman" w:cs="Times New Roman"/>
          <w:sz w:val="28"/>
          <w:szCs w:val="28"/>
        </w:rPr>
        <w:t xml:space="preserve"> </w:t>
      </w:r>
      <w:r w:rsidR="00DB4248" w:rsidRPr="00760DFB">
        <w:rPr>
          <w:rFonts w:ascii="Times New Roman" w:hAnsi="Times New Roman" w:cs="Times New Roman"/>
          <w:sz w:val="28"/>
          <w:szCs w:val="28"/>
        </w:rPr>
        <w:t>Итоговый показатель объема средств финансовой поддер</w:t>
      </w:r>
      <w:r w:rsidR="00D75C52">
        <w:rPr>
          <w:rFonts w:ascii="Times New Roman" w:hAnsi="Times New Roman" w:cs="Times New Roman"/>
          <w:sz w:val="28"/>
          <w:szCs w:val="28"/>
        </w:rPr>
        <w:t>жки ППК «Фонд развития т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ерриторий», направляемый на реализацию мероприятий </w:t>
      </w:r>
      <w:r w:rsidR="00FB4EB5">
        <w:rPr>
          <w:rFonts w:ascii="Times New Roman" w:hAnsi="Times New Roman" w:cs="Times New Roman"/>
          <w:sz w:val="28"/>
          <w:szCs w:val="28"/>
        </w:rPr>
        <w:t>муницип</w:t>
      </w:r>
      <w:r w:rsidR="00D75C52">
        <w:rPr>
          <w:rFonts w:ascii="Times New Roman" w:hAnsi="Times New Roman" w:cs="Times New Roman"/>
          <w:sz w:val="28"/>
          <w:szCs w:val="28"/>
        </w:rPr>
        <w:t>альной п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в отношении линейных </w:t>
      </w:r>
      <w:r w:rsidR="00A32D5B" w:rsidRPr="00760DFB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A32D5B">
        <w:rPr>
          <w:rFonts w:ascii="Times New Roman" w:hAnsi="Times New Roman" w:cs="Times New Roman"/>
          <w:sz w:val="28"/>
          <w:szCs w:val="28"/>
        </w:rPr>
        <w:t>(</w:t>
      </w:r>
      <w:r w:rsidR="00C603B9">
        <w:rPr>
          <w:rFonts w:ascii="Times New Roman" w:hAnsi="Times New Roman" w:cs="Times New Roman"/>
          <w:sz w:val="28"/>
          <w:szCs w:val="28"/>
        </w:rPr>
        <w:t>в перерасчете на 0,820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</w:t>
      </w:r>
      <w:r w:rsidR="00651D52">
        <w:rPr>
          <w:rFonts w:ascii="Times New Roman" w:hAnsi="Times New Roman" w:cs="Times New Roman"/>
          <w:sz w:val="28"/>
          <w:szCs w:val="28"/>
        </w:rPr>
        <w:t>км.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линейного о</w:t>
      </w:r>
      <w:r w:rsidR="00FB4EB5">
        <w:rPr>
          <w:rFonts w:ascii="Times New Roman" w:hAnsi="Times New Roman" w:cs="Times New Roman"/>
          <w:sz w:val="28"/>
          <w:szCs w:val="28"/>
        </w:rPr>
        <w:t>бъекта), при формировании муницип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D75C52">
        <w:rPr>
          <w:rFonts w:ascii="Times New Roman" w:hAnsi="Times New Roman" w:cs="Times New Roman"/>
          <w:sz w:val="28"/>
          <w:szCs w:val="28"/>
        </w:rPr>
        <w:t>п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рограммы составил </w:t>
      </w:r>
      <w:r w:rsidR="00C603B9">
        <w:rPr>
          <w:rFonts w:ascii="Times New Roman" w:hAnsi="Times New Roman" w:cs="Times New Roman"/>
          <w:sz w:val="28"/>
          <w:szCs w:val="28"/>
        </w:rPr>
        <w:t>5</w:t>
      </w:r>
      <w:r w:rsidR="006B5E72">
        <w:rPr>
          <w:rFonts w:ascii="Times New Roman" w:hAnsi="Times New Roman" w:cs="Times New Roman"/>
          <w:sz w:val="28"/>
          <w:szCs w:val="28"/>
        </w:rPr>
        <w:t>,</w:t>
      </w:r>
      <w:r w:rsidR="00C603B9">
        <w:rPr>
          <w:rFonts w:ascii="Times New Roman" w:hAnsi="Times New Roman" w:cs="Times New Roman"/>
          <w:sz w:val="28"/>
          <w:szCs w:val="28"/>
        </w:rPr>
        <w:t>74</w:t>
      </w:r>
      <w:r w:rsidR="006B5E72">
        <w:rPr>
          <w:rFonts w:ascii="Times New Roman" w:hAnsi="Times New Roman" w:cs="Times New Roman"/>
          <w:sz w:val="28"/>
          <w:szCs w:val="28"/>
        </w:rPr>
        <w:t>0</w:t>
      </w:r>
      <w:r w:rsidR="00D75C52">
        <w:rPr>
          <w:rFonts w:ascii="Times New Roman" w:hAnsi="Times New Roman" w:cs="Times New Roman"/>
          <w:sz w:val="28"/>
          <w:szCs w:val="28"/>
        </w:rPr>
        <w:t xml:space="preserve"> тыс.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B4248" w:rsidRPr="00760DFB" w:rsidRDefault="00DB4248" w:rsidP="00760D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248" w:rsidRPr="001D595F" w:rsidRDefault="007941F2" w:rsidP="00760DF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D595F">
        <w:rPr>
          <w:b/>
          <w:sz w:val="28"/>
          <w:szCs w:val="28"/>
        </w:rPr>
        <w:t>11</w:t>
      </w:r>
      <w:r w:rsidR="00DB4248" w:rsidRPr="001D595F">
        <w:rPr>
          <w:b/>
          <w:sz w:val="28"/>
          <w:szCs w:val="28"/>
        </w:rPr>
        <w:t xml:space="preserve">. </w:t>
      </w:r>
      <w:r w:rsidR="00DB4248" w:rsidRPr="001D595F">
        <w:rPr>
          <w:rFonts w:eastAsia="Calibri"/>
          <w:b/>
          <w:bCs/>
          <w:sz w:val="28"/>
          <w:szCs w:val="28"/>
          <w:lang w:eastAsia="en-US"/>
        </w:rPr>
        <w:t>Информация о количестве многоквартирных домов</w:t>
      </w:r>
      <w:r w:rsidR="00D75C52" w:rsidRPr="001D595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DB4248" w:rsidRPr="001D595F">
        <w:rPr>
          <w:rFonts w:eastAsia="Calibri"/>
          <w:b/>
          <w:bCs/>
          <w:sz w:val="28"/>
          <w:szCs w:val="28"/>
          <w:lang w:eastAsia="en-US"/>
        </w:rPr>
        <w:t xml:space="preserve">на территории </w:t>
      </w:r>
      <w:r w:rsidR="00D62788" w:rsidRPr="001D595F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образования Локотское городское поселение Брасовского района </w:t>
      </w:r>
      <w:r w:rsidR="00DB4248" w:rsidRPr="001D595F">
        <w:rPr>
          <w:rFonts w:eastAsia="Calibri"/>
          <w:b/>
          <w:bCs/>
          <w:sz w:val="28"/>
          <w:szCs w:val="28"/>
          <w:lang w:eastAsia="en-US"/>
        </w:rPr>
        <w:t>Брянской области, в отношении которых планируется установка коллективных (общедомовых) приборов учета</w:t>
      </w:r>
      <w:r w:rsidR="00DB4248" w:rsidRPr="001D595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B4248" w:rsidRPr="00760DFB" w:rsidRDefault="00DB4248" w:rsidP="00760DF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B4248" w:rsidRPr="00760DFB" w:rsidRDefault="00B95CE4" w:rsidP="00760DFB">
      <w:pPr>
        <w:ind w:firstLine="709"/>
        <w:jc w:val="both"/>
        <w:rPr>
          <w:rFonts w:eastAsia="Calibri"/>
          <w:sz w:val="28"/>
          <w:szCs w:val="28"/>
        </w:rPr>
      </w:pPr>
      <w:r w:rsidRPr="00760DFB">
        <w:rPr>
          <w:rFonts w:eastAsia="Calibri"/>
          <w:sz w:val="28"/>
          <w:szCs w:val="28"/>
        </w:rPr>
        <w:t xml:space="preserve">11.1. </w:t>
      </w:r>
      <w:r w:rsidR="00DB4248" w:rsidRPr="00760DFB">
        <w:rPr>
          <w:rFonts w:eastAsia="Calibri"/>
          <w:sz w:val="28"/>
          <w:szCs w:val="28"/>
        </w:rPr>
        <w:t>В целях исполнения абзаца четвертого подпункта «б» пу</w:t>
      </w:r>
      <w:r w:rsidR="00D75C52">
        <w:rPr>
          <w:rFonts w:eastAsia="Calibri"/>
          <w:sz w:val="28"/>
          <w:szCs w:val="28"/>
        </w:rPr>
        <w:t xml:space="preserve">нкта 8 Правил предоставления </w:t>
      </w:r>
      <w:r w:rsidR="00D75C52">
        <w:rPr>
          <w:bCs/>
          <w:sz w:val="28"/>
          <w:szCs w:val="28"/>
        </w:rPr>
        <w:t>публично-правовой компанией</w:t>
      </w:r>
      <w:r w:rsidR="00DB4248" w:rsidRPr="00760DFB">
        <w:rPr>
          <w:rFonts w:eastAsia="Calibri"/>
          <w:sz w:val="28"/>
          <w:szCs w:val="28"/>
        </w:rPr>
        <w:t xml:space="preserve"> «Фонд развития территорий» финансовой поддержки бюджетам субъектов Российск</w:t>
      </w:r>
      <w:r w:rsidR="00D75C52">
        <w:rPr>
          <w:rFonts w:eastAsia="Calibri"/>
          <w:sz w:val="28"/>
          <w:szCs w:val="28"/>
        </w:rPr>
        <w:t>ой Федерации за счет средств</w:t>
      </w:r>
      <w:r w:rsidR="00D75C52" w:rsidRPr="00D75C52">
        <w:rPr>
          <w:bCs/>
          <w:sz w:val="28"/>
          <w:szCs w:val="28"/>
        </w:rPr>
        <w:t xml:space="preserve"> </w:t>
      </w:r>
      <w:r w:rsidR="00D75C52">
        <w:rPr>
          <w:bCs/>
          <w:sz w:val="28"/>
          <w:szCs w:val="28"/>
        </w:rPr>
        <w:t>публично-правовой компании</w:t>
      </w:r>
      <w:r w:rsidR="00DB4248" w:rsidRPr="00760DFB">
        <w:rPr>
          <w:rFonts w:eastAsia="Calibri"/>
          <w:sz w:val="28"/>
          <w:szCs w:val="28"/>
        </w:rPr>
        <w:t xml:space="preserve"> «Фонд развития территорий» на модернизацию систем коммунальной инфраструктуры </w:t>
      </w:r>
      <w:r w:rsidR="00D75C52">
        <w:rPr>
          <w:rFonts w:eastAsia="Calibri"/>
          <w:sz w:val="28"/>
          <w:szCs w:val="28"/>
        </w:rPr>
        <w:t xml:space="preserve">         </w:t>
      </w:r>
      <w:r w:rsidR="00DB4248" w:rsidRPr="00760DFB">
        <w:rPr>
          <w:rFonts w:eastAsia="Calibri"/>
          <w:sz w:val="28"/>
          <w:szCs w:val="28"/>
        </w:rPr>
        <w:t xml:space="preserve">на 2023 – 2027 годы по осуществлению расчетов за коммунальные ресурсы </w:t>
      </w:r>
      <w:r w:rsidR="00D75C52">
        <w:rPr>
          <w:rFonts w:eastAsia="Calibri"/>
          <w:sz w:val="28"/>
          <w:szCs w:val="28"/>
        </w:rPr>
        <w:t xml:space="preserve">     </w:t>
      </w:r>
      <w:r w:rsidR="00DB4248" w:rsidRPr="00760DFB">
        <w:rPr>
          <w:rFonts w:eastAsia="Calibri"/>
          <w:sz w:val="28"/>
          <w:szCs w:val="28"/>
        </w:rPr>
        <w:t xml:space="preserve">с использованием коллективных (общедомовых) приборов учета в не менее чем 90 процентов многоквартирных домов от общего количества многоквартирных домов, подключенных (технологически присоединенных) </w:t>
      </w:r>
      <w:r w:rsidR="00D75C52">
        <w:rPr>
          <w:rFonts w:eastAsia="Calibri"/>
          <w:sz w:val="28"/>
          <w:szCs w:val="28"/>
        </w:rPr>
        <w:t xml:space="preserve">  </w:t>
      </w:r>
      <w:r w:rsidR="00DB4248" w:rsidRPr="00760DFB">
        <w:rPr>
          <w:rFonts w:eastAsia="Calibri"/>
          <w:sz w:val="28"/>
          <w:szCs w:val="28"/>
        </w:rPr>
        <w:t xml:space="preserve">к объектам коммунальной инфраструктуры, в отношении которых </w:t>
      </w:r>
      <w:r w:rsidR="00DB4248" w:rsidRPr="00760DFB">
        <w:rPr>
          <w:rFonts w:eastAsia="Calibri"/>
          <w:sz w:val="28"/>
          <w:szCs w:val="28"/>
        </w:rPr>
        <w:lastRenderedPageBreak/>
        <w:t xml:space="preserve">реализуются мероприятия </w:t>
      </w:r>
      <w:r w:rsidR="00D62788">
        <w:rPr>
          <w:sz w:val="28"/>
          <w:szCs w:val="28"/>
        </w:rPr>
        <w:t>муницип</w:t>
      </w:r>
      <w:r w:rsidR="00D75C52">
        <w:rPr>
          <w:sz w:val="28"/>
          <w:szCs w:val="28"/>
        </w:rPr>
        <w:t>альной п</w:t>
      </w:r>
      <w:r w:rsidR="00134E3A" w:rsidRPr="00760DFB">
        <w:rPr>
          <w:sz w:val="28"/>
          <w:szCs w:val="28"/>
        </w:rPr>
        <w:t>рограммы</w:t>
      </w:r>
      <w:r w:rsidR="00D75C52">
        <w:rPr>
          <w:sz w:val="28"/>
          <w:szCs w:val="28"/>
        </w:rPr>
        <w:t>,</w:t>
      </w:r>
      <w:r w:rsidR="00134E3A" w:rsidRPr="00760DFB">
        <w:rPr>
          <w:rFonts w:eastAsia="Calibri"/>
          <w:sz w:val="28"/>
          <w:szCs w:val="28"/>
        </w:rPr>
        <w:t xml:space="preserve"> </w:t>
      </w:r>
      <w:r w:rsidR="00DB4248" w:rsidRPr="00760DFB">
        <w:rPr>
          <w:rFonts w:eastAsia="Calibri"/>
          <w:sz w:val="28"/>
          <w:szCs w:val="28"/>
        </w:rPr>
        <w:t xml:space="preserve">планируется установка коллективных (общедомовых) приборов учета в многоквартирных домах. </w:t>
      </w:r>
    </w:p>
    <w:p w:rsidR="00DB4248" w:rsidRPr="00760DFB" w:rsidRDefault="00D75C52" w:rsidP="00760DF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11.2.</w:t>
      </w:r>
      <w:r>
        <w:rPr>
          <w:rFonts w:eastAsia="Calibri"/>
          <w:sz w:val="28"/>
          <w:szCs w:val="28"/>
        </w:rPr>
        <w:tab/>
      </w:r>
      <w:r w:rsidR="00DB4248" w:rsidRPr="00760DFB">
        <w:rPr>
          <w:rFonts w:eastAsia="Calibri"/>
          <w:sz w:val="28"/>
          <w:szCs w:val="28"/>
        </w:rPr>
        <w:t>Установку коллективных (общедомовых) приборов учета</w:t>
      </w:r>
      <w:r w:rsidR="004C5E22" w:rsidRPr="00760DFB">
        <w:rPr>
          <w:rFonts w:eastAsia="Calibri"/>
          <w:sz w:val="28"/>
          <w:szCs w:val="28"/>
        </w:rPr>
        <w:t xml:space="preserve"> планируется осуществлять</w:t>
      </w:r>
      <w:r w:rsidR="00DB4248" w:rsidRPr="00760DFB">
        <w:rPr>
          <w:rFonts w:eastAsia="Calibri"/>
          <w:sz w:val="28"/>
          <w:szCs w:val="28"/>
        </w:rPr>
        <w:t xml:space="preserve"> за счет </w:t>
      </w:r>
      <w:r w:rsidR="00D62788">
        <w:rPr>
          <w:rFonts w:eastAsia="Calibri"/>
          <w:sz w:val="28"/>
          <w:szCs w:val="28"/>
        </w:rPr>
        <w:t xml:space="preserve">средств собственников помещений </w:t>
      </w:r>
      <w:r w:rsidR="00DB4248" w:rsidRPr="00760DFB">
        <w:rPr>
          <w:rFonts w:eastAsia="Calibri"/>
          <w:sz w:val="28"/>
          <w:szCs w:val="28"/>
        </w:rPr>
        <w:t>в многоквартирном доме или в р</w:t>
      </w:r>
      <w:r w:rsidR="00D62788">
        <w:rPr>
          <w:rFonts w:eastAsia="Calibri"/>
          <w:sz w:val="28"/>
          <w:szCs w:val="28"/>
        </w:rPr>
        <w:t xml:space="preserve">амках реализации инвестиционных </w:t>
      </w:r>
      <w:r w:rsidR="00DB4248" w:rsidRPr="00760DFB">
        <w:rPr>
          <w:rFonts w:eastAsia="Calibri"/>
          <w:sz w:val="28"/>
          <w:szCs w:val="28"/>
        </w:rPr>
        <w:t xml:space="preserve">и производственных программ </w:t>
      </w:r>
      <w:proofErr w:type="spellStart"/>
      <w:r w:rsidR="00DB4248" w:rsidRPr="00760DFB">
        <w:rPr>
          <w:rFonts w:eastAsia="Calibri"/>
          <w:sz w:val="28"/>
          <w:szCs w:val="28"/>
        </w:rPr>
        <w:t>ресурсоснабжающих</w:t>
      </w:r>
      <w:proofErr w:type="spellEnd"/>
      <w:r w:rsidR="00DB4248" w:rsidRPr="00760DFB">
        <w:rPr>
          <w:rFonts w:eastAsia="Calibri"/>
          <w:sz w:val="28"/>
          <w:szCs w:val="28"/>
        </w:rPr>
        <w:t xml:space="preserve"> организаций.</w:t>
      </w:r>
    </w:p>
    <w:p w:rsidR="00DB4248" w:rsidRPr="00760DFB" w:rsidRDefault="00B95CE4" w:rsidP="00760DFB">
      <w:pPr>
        <w:ind w:firstLine="709"/>
        <w:jc w:val="both"/>
        <w:rPr>
          <w:rFonts w:eastAsia="Calibri"/>
          <w:sz w:val="28"/>
          <w:szCs w:val="28"/>
        </w:rPr>
      </w:pPr>
      <w:r w:rsidRPr="00760DFB">
        <w:rPr>
          <w:rFonts w:eastAsia="Calibri"/>
          <w:sz w:val="28"/>
          <w:szCs w:val="28"/>
        </w:rPr>
        <w:t xml:space="preserve">11.3. </w:t>
      </w:r>
      <w:r w:rsidR="00DB4248" w:rsidRPr="00760DFB">
        <w:rPr>
          <w:rFonts w:eastAsia="Calibri"/>
          <w:sz w:val="28"/>
          <w:szCs w:val="28"/>
        </w:rPr>
        <w:t>Количество многоквартирных домов, планируемых к оснащению коллективн</w:t>
      </w:r>
      <w:r w:rsidR="00D75C52">
        <w:rPr>
          <w:rFonts w:eastAsia="Calibri"/>
          <w:sz w:val="28"/>
          <w:szCs w:val="28"/>
        </w:rPr>
        <w:t>ыми (общедомовыми) приборами уче</w:t>
      </w:r>
      <w:r w:rsidR="00DB4248" w:rsidRPr="00760DFB">
        <w:rPr>
          <w:rFonts w:eastAsia="Calibri"/>
          <w:sz w:val="28"/>
          <w:szCs w:val="28"/>
        </w:rPr>
        <w:t>та</w:t>
      </w:r>
      <w:r w:rsidR="007941F2" w:rsidRPr="00760DFB">
        <w:rPr>
          <w:rFonts w:eastAsia="Calibri"/>
          <w:sz w:val="28"/>
          <w:szCs w:val="28"/>
        </w:rPr>
        <w:t>,</w:t>
      </w:r>
      <w:r w:rsidR="00DB4248" w:rsidRPr="00760DFB">
        <w:rPr>
          <w:rFonts w:eastAsia="Calibri"/>
          <w:sz w:val="28"/>
          <w:szCs w:val="28"/>
        </w:rPr>
        <w:t xml:space="preserve"> определяется с учетом сведений </w:t>
      </w:r>
      <w:proofErr w:type="spellStart"/>
      <w:r w:rsidR="00DB4248" w:rsidRPr="00760DFB">
        <w:rPr>
          <w:rFonts w:eastAsia="Calibri"/>
          <w:sz w:val="28"/>
          <w:szCs w:val="28"/>
        </w:rPr>
        <w:t>ресурсосн</w:t>
      </w:r>
      <w:r w:rsidR="003049E1">
        <w:rPr>
          <w:rFonts w:eastAsia="Calibri"/>
          <w:sz w:val="28"/>
          <w:szCs w:val="28"/>
        </w:rPr>
        <w:t>абжающих</w:t>
      </w:r>
      <w:proofErr w:type="spellEnd"/>
      <w:r w:rsidR="003049E1">
        <w:rPr>
          <w:rFonts w:eastAsia="Calibri"/>
          <w:sz w:val="28"/>
          <w:szCs w:val="28"/>
        </w:rPr>
        <w:t xml:space="preserve"> организаций, сведений</w:t>
      </w:r>
      <w:r w:rsidR="00DB4248" w:rsidRPr="00760DFB">
        <w:rPr>
          <w:rFonts w:eastAsia="Calibri"/>
          <w:sz w:val="28"/>
          <w:szCs w:val="28"/>
        </w:rPr>
        <w:t xml:space="preserve"> по оснащенности многоквартирных домов общедомовыми приборами учета в государственной информационной системе жилищно-коммунального хозяйства (ГИС ЖКХ)</w:t>
      </w:r>
      <w:r w:rsidR="00F01020">
        <w:rPr>
          <w:rFonts w:eastAsia="Calibri"/>
          <w:sz w:val="28"/>
          <w:szCs w:val="28"/>
        </w:rPr>
        <w:t xml:space="preserve"> </w:t>
      </w:r>
      <w:r w:rsidR="00F01020">
        <w:rPr>
          <w:rFonts w:eastAsia="Calibri"/>
          <w:sz w:val="28"/>
          <w:szCs w:val="28"/>
        </w:rPr>
        <w:br/>
        <w:t xml:space="preserve">и планов мероприятий </w:t>
      </w:r>
      <w:proofErr w:type="spellStart"/>
      <w:r w:rsidR="00F01020">
        <w:rPr>
          <w:rFonts w:eastAsia="Calibri"/>
          <w:sz w:val="28"/>
          <w:szCs w:val="28"/>
        </w:rPr>
        <w:t>ресурсо</w:t>
      </w:r>
      <w:r w:rsidR="00DB4248" w:rsidRPr="00760DFB">
        <w:rPr>
          <w:rFonts w:eastAsia="Calibri"/>
          <w:sz w:val="28"/>
          <w:szCs w:val="28"/>
        </w:rPr>
        <w:t>снабжающих</w:t>
      </w:r>
      <w:proofErr w:type="spellEnd"/>
      <w:r w:rsidR="00DB4248" w:rsidRPr="00760DFB">
        <w:rPr>
          <w:rFonts w:eastAsia="Calibri"/>
          <w:sz w:val="28"/>
          <w:szCs w:val="28"/>
        </w:rPr>
        <w:t xml:space="preserve"> организаций по оснащению многоквартирных домов такими приборами учета.</w:t>
      </w:r>
    </w:p>
    <w:p w:rsidR="00DB4248" w:rsidRPr="00760DFB" w:rsidRDefault="00DB4248" w:rsidP="00760DFB">
      <w:pPr>
        <w:suppressAutoHyphens/>
        <w:jc w:val="center"/>
        <w:rPr>
          <w:sz w:val="28"/>
          <w:szCs w:val="28"/>
        </w:rPr>
      </w:pPr>
    </w:p>
    <w:p w:rsidR="003049E1" w:rsidRPr="001D595F" w:rsidRDefault="00DB4248" w:rsidP="003049E1">
      <w:pPr>
        <w:jc w:val="center"/>
        <w:rPr>
          <w:b/>
          <w:sz w:val="28"/>
          <w:szCs w:val="28"/>
        </w:rPr>
      </w:pPr>
      <w:r w:rsidRPr="001D595F">
        <w:rPr>
          <w:b/>
          <w:sz w:val="28"/>
          <w:szCs w:val="28"/>
        </w:rPr>
        <w:t>1</w:t>
      </w:r>
      <w:r w:rsidR="007941F2" w:rsidRPr="001D595F">
        <w:rPr>
          <w:b/>
          <w:sz w:val="28"/>
          <w:szCs w:val="28"/>
        </w:rPr>
        <w:t>2</w:t>
      </w:r>
      <w:r w:rsidR="00EB2360" w:rsidRPr="001D595F">
        <w:rPr>
          <w:b/>
          <w:sz w:val="28"/>
          <w:szCs w:val="28"/>
        </w:rPr>
        <w:t>. Информаци</w:t>
      </w:r>
      <w:r w:rsidR="00D62788" w:rsidRPr="001D595F">
        <w:rPr>
          <w:b/>
          <w:sz w:val="28"/>
          <w:szCs w:val="28"/>
        </w:rPr>
        <w:t>я о связи с иными муницип</w:t>
      </w:r>
      <w:r w:rsidR="003049E1" w:rsidRPr="001D595F">
        <w:rPr>
          <w:b/>
          <w:sz w:val="28"/>
          <w:szCs w:val="28"/>
        </w:rPr>
        <w:t xml:space="preserve">альными </w:t>
      </w:r>
      <w:r w:rsidR="00EB2360" w:rsidRPr="001D595F">
        <w:rPr>
          <w:b/>
          <w:sz w:val="28"/>
          <w:szCs w:val="28"/>
        </w:rPr>
        <w:t xml:space="preserve">программами, </w:t>
      </w:r>
    </w:p>
    <w:p w:rsidR="00EB2360" w:rsidRPr="001D595F" w:rsidRDefault="00EB2360" w:rsidP="003049E1">
      <w:pPr>
        <w:jc w:val="center"/>
        <w:rPr>
          <w:b/>
          <w:sz w:val="28"/>
          <w:szCs w:val="28"/>
        </w:rPr>
      </w:pPr>
      <w:r w:rsidRPr="001D595F">
        <w:rPr>
          <w:b/>
          <w:sz w:val="28"/>
          <w:szCs w:val="28"/>
        </w:rPr>
        <w:t>отраслевыми государственными программами</w:t>
      </w:r>
    </w:p>
    <w:p w:rsidR="00A8428E" w:rsidRPr="00760DFB" w:rsidRDefault="00A8428E" w:rsidP="00760DFB">
      <w:pPr>
        <w:jc w:val="center"/>
        <w:rPr>
          <w:sz w:val="28"/>
          <w:szCs w:val="28"/>
        </w:rPr>
      </w:pPr>
    </w:p>
    <w:p w:rsidR="00A8428E" w:rsidRPr="00760DFB" w:rsidRDefault="00F01020" w:rsidP="00760DFB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12.1.</w:t>
      </w:r>
      <w:r>
        <w:rPr>
          <w:sz w:val="28"/>
          <w:szCs w:val="28"/>
        </w:rPr>
        <w:tab/>
      </w:r>
      <w:r w:rsidR="00D62788">
        <w:rPr>
          <w:sz w:val="28"/>
          <w:szCs w:val="28"/>
        </w:rPr>
        <w:t>Муницип</w:t>
      </w:r>
      <w:r>
        <w:rPr>
          <w:sz w:val="28"/>
          <w:szCs w:val="28"/>
        </w:rPr>
        <w:t>альная программа</w:t>
      </w:r>
      <w:r w:rsidR="00A8428E" w:rsidRPr="00760DFB">
        <w:rPr>
          <w:sz w:val="28"/>
          <w:szCs w:val="28"/>
        </w:rPr>
        <w:t xml:space="preserve"> </w:t>
      </w:r>
      <w:r w:rsidR="00A8428E" w:rsidRPr="00760DFB">
        <w:rPr>
          <w:rFonts w:eastAsia="Calibri"/>
          <w:sz w:val="28"/>
          <w:szCs w:val="28"/>
        </w:rPr>
        <w:t>синхронизирована со Стратегией развития строительной отрасли и жилищно-коммунального хозяйства Российской Федерации на период до 2030 года с прогнозом до 2035 года, государственными программами Российской Федерации и федеральными проектами «Формирование комфортной городской сред</w:t>
      </w:r>
      <w:r>
        <w:rPr>
          <w:rFonts w:eastAsia="Calibri"/>
          <w:sz w:val="28"/>
          <w:szCs w:val="28"/>
        </w:rPr>
        <w:t>ы», «Чистая вода», «Безопасные</w:t>
      </w:r>
      <w:r w:rsidR="00A8428E" w:rsidRPr="00760DFB">
        <w:rPr>
          <w:rFonts w:eastAsia="Calibri"/>
          <w:sz w:val="28"/>
          <w:szCs w:val="28"/>
        </w:rPr>
        <w:t xml:space="preserve"> качественные дороги», реализуемыми на территории </w:t>
      </w:r>
      <w:r w:rsidR="005547A8">
        <w:rPr>
          <w:rFonts w:eastAsia="Calibri"/>
          <w:sz w:val="28"/>
          <w:szCs w:val="28"/>
        </w:rPr>
        <w:t xml:space="preserve">муниципального образования Локотское городское поселение Брасовского района </w:t>
      </w:r>
      <w:r w:rsidR="00A8428E" w:rsidRPr="00760DFB">
        <w:rPr>
          <w:rFonts w:eastAsia="Calibri"/>
          <w:sz w:val="28"/>
          <w:szCs w:val="28"/>
        </w:rPr>
        <w:t>Брянской области</w:t>
      </w:r>
      <w:r>
        <w:rPr>
          <w:rFonts w:eastAsia="Calibri"/>
          <w:sz w:val="28"/>
          <w:szCs w:val="28"/>
        </w:rPr>
        <w:t>, и государственной программой</w:t>
      </w:r>
      <w:r w:rsidR="00A8428E" w:rsidRPr="00760DFB">
        <w:rPr>
          <w:rFonts w:eastAsia="Calibri"/>
          <w:sz w:val="28"/>
          <w:szCs w:val="28"/>
        </w:rPr>
        <w:t xml:space="preserve"> «Развитие топливно-энергети</w:t>
      </w:r>
      <w:r>
        <w:rPr>
          <w:rFonts w:eastAsia="Calibri"/>
          <w:sz w:val="28"/>
          <w:szCs w:val="28"/>
        </w:rPr>
        <w:softHyphen/>
      </w:r>
      <w:r w:rsidR="00A8428E" w:rsidRPr="00760DFB">
        <w:rPr>
          <w:rFonts w:eastAsia="Calibri"/>
          <w:sz w:val="28"/>
          <w:szCs w:val="28"/>
        </w:rPr>
        <w:t xml:space="preserve">ческого комплекса и жилищно-коммунального хозяйства Брянской области». </w:t>
      </w:r>
    </w:p>
    <w:p w:rsidR="00EB2360" w:rsidRPr="00760DFB" w:rsidRDefault="00F01020" w:rsidP="00760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12.2.</w:t>
      </w:r>
      <w:r>
        <w:rPr>
          <w:sz w:val="28"/>
          <w:szCs w:val="28"/>
        </w:rPr>
        <w:tab/>
      </w:r>
      <w:r w:rsidR="005547A8">
        <w:rPr>
          <w:sz w:val="28"/>
          <w:szCs w:val="28"/>
        </w:rPr>
        <w:t>Муниципальная</w:t>
      </w:r>
      <w:r w:rsidR="00EB2360" w:rsidRPr="00760DF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B2360" w:rsidRPr="00760DFB">
        <w:rPr>
          <w:sz w:val="28"/>
          <w:szCs w:val="28"/>
        </w:rPr>
        <w:t xml:space="preserve">рограмма разработана с учетом отраслевых государственных программ </w:t>
      </w:r>
      <w:r w:rsidR="00A8428E" w:rsidRPr="00760DFB">
        <w:rPr>
          <w:sz w:val="28"/>
          <w:szCs w:val="28"/>
        </w:rPr>
        <w:t>Брянской области</w:t>
      </w:r>
      <w:r w:rsidR="005547A8">
        <w:rPr>
          <w:sz w:val="28"/>
          <w:szCs w:val="28"/>
        </w:rPr>
        <w:t xml:space="preserve"> в части мероприятий </w:t>
      </w:r>
      <w:r w:rsidR="00EB2360" w:rsidRPr="00760DFB">
        <w:rPr>
          <w:sz w:val="28"/>
          <w:szCs w:val="28"/>
        </w:rPr>
        <w:t>по формированию комф</w:t>
      </w:r>
      <w:r>
        <w:rPr>
          <w:sz w:val="28"/>
          <w:szCs w:val="28"/>
        </w:rPr>
        <w:t>ортной городской среды, развитию</w:t>
      </w:r>
      <w:r w:rsidR="00EB2360" w:rsidRPr="00760DFB">
        <w:rPr>
          <w:sz w:val="28"/>
          <w:szCs w:val="28"/>
        </w:rPr>
        <w:t xml:space="preserve"> транспортных систем, программ капитального ремонта общего имущества в много</w:t>
      </w:r>
      <w:r>
        <w:rPr>
          <w:sz w:val="28"/>
          <w:szCs w:val="28"/>
        </w:rPr>
        <w:softHyphen/>
      </w:r>
      <w:r w:rsidR="00EB2360" w:rsidRPr="00760DFB">
        <w:rPr>
          <w:sz w:val="28"/>
          <w:szCs w:val="28"/>
        </w:rPr>
        <w:t>квартирных домах.</w:t>
      </w:r>
    </w:p>
    <w:p w:rsidR="00EB2360" w:rsidRPr="00760DFB" w:rsidRDefault="00A8428E" w:rsidP="00760DFB">
      <w:pPr>
        <w:ind w:firstLine="709"/>
        <w:jc w:val="both"/>
        <w:rPr>
          <w:sz w:val="28"/>
          <w:szCs w:val="28"/>
        </w:rPr>
      </w:pPr>
      <w:r w:rsidRPr="00760DFB">
        <w:rPr>
          <w:sz w:val="28"/>
          <w:szCs w:val="28"/>
        </w:rPr>
        <w:t xml:space="preserve">12.3. </w:t>
      </w:r>
      <w:r w:rsidR="00EB2360" w:rsidRPr="00760DFB">
        <w:rPr>
          <w:sz w:val="28"/>
          <w:szCs w:val="28"/>
        </w:rPr>
        <w:t xml:space="preserve">Реализация мероприятий </w:t>
      </w:r>
      <w:r w:rsidR="005547A8">
        <w:rPr>
          <w:sz w:val="28"/>
          <w:szCs w:val="28"/>
        </w:rPr>
        <w:t>муницип</w:t>
      </w:r>
      <w:r w:rsidR="00EB2360" w:rsidRPr="00760DFB">
        <w:rPr>
          <w:sz w:val="28"/>
          <w:szCs w:val="28"/>
        </w:rPr>
        <w:t xml:space="preserve">альной </w:t>
      </w:r>
      <w:r w:rsidR="00F01020">
        <w:rPr>
          <w:sz w:val="28"/>
          <w:szCs w:val="28"/>
        </w:rPr>
        <w:t>п</w:t>
      </w:r>
      <w:r w:rsidR="00EB2360" w:rsidRPr="00760DFB">
        <w:rPr>
          <w:sz w:val="28"/>
          <w:szCs w:val="28"/>
        </w:rPr>
        <w:t>рограммы, в том числе по модернизации линейных объектов, осуществляется с учетом сроков выполнения работ по благоустройству дворовых и общественных территорий, работ по строительству, реконструкции, ремонту автомобильных дорог.</w:t>
      </w:r>
    </w:p>
    <w:p w:rsidR="00F01020" w:rsidRDefault="00F01020" w:rsidP="00C603B9">
      <w:pPr>
        <w:suppressAutoHyphens/>
        <w:rPr>
          <w:sz w:val="28"/>
          <w:szCs w:val="28"/>
        </w:rPr>
      </w:pPr>
    </w:p>
    <w:p w:rsidR="00F01020" w:rsidRPr="00760DFB" w:rsidRDefault="00F01020" w:rsidP="00760DFB">
      <w:pPr>
        <w:suppressAutoHyphens/>
        <w:jc w:val="center"/>
        <w:rPr>
          <w:sz w:val="28"/>
          <w:szCs w:val="28"/>
        </w:rPr>
      </w:pPr>
    </w:p>
    <w:p w:rsidR="00DB4248" w:rsidRPr="001D595F" w:rsidRDefault="00DB4248" w:rsidP="00760DFB">
      <w:pPr>
        <w:suppressAutoHyphens/>
        <w:jc w:val="center"/>
        <w:rPr>
          <w:b/>
          <w:sz w:val="28"/>
          <w:szCs w:val="28"/>
        </w:rPr>
      </w:pPr>
      <w:r w:rsidRPr="001D595F">
        <w:rPr>
          <w:b/>
          <w:sz w:val="28"/>
          <w:szCs w:val="28"/>
        </w:rPr>
        <w:t>1</w:t>
      </w:r>
      <w:r w:rsidR="00A8428E" w:rsidRPr="001D595F">
        <w:rPr>
          <w:b/>
          <w:sz w:val="28"/>
          <w:szCs w:val="28"/>
        </w:rPr>
        <w:t>3</w:t>
      </w:r>
      <w:r w:rsidRPr="001D595F">
        <w:rPr>
          <w:b/>
          <w:sz w:val="28"/>
          <w:szCs w:val="28"/>
        </w:rPr>
        <w:t xml:space="preserve">. Механизм реализации </w:t>
      </w:r>
      <w:r w:rsidR="005547A8" w:rsidRPr="001D595F">
        <w:rPr>
          <w:b/>
          <w:sz w:val="28"/>
          <w:szCs w:val="28"/>
        </w:rPr>
        <w:t>муницип</w:t>
      </w:r>
      <w:r w:rsidR="00134E3A" w:rsidRPr="001D595F">
        <w:rPr>
          <w:b/>
          <w:sz w:val="28"/>
          <w:szCs w:val="28"/>
        </w:rPr>
        <w:t xml:space="preserve">альной </w:t>
      </w:r>
      <w:r w:rsidR="00F01020" w:rsidRPr="001D595F">
        <w:rPr>
          <w:b/>
          <w:sz w:val="28"/>
          <w:szCs w:val="28"/>
        </w:rPr>
        <w:t>п</w:t>
      </w:r>
      <w:r w:rsidRPr="001D595F">
        <w:rPr>
          <w:b/>
          <w:sz w:val="28"/>
          <w:szCs w:val="28"/>
        </w:rPr>
        <w:t>рограммы</w:t>
      </w:r>
    </w:p>
    <w:p w:rsidR="00DB4248" w:rsidRPr="00760DFB" w:rsidRDefault="00DB4248" w:rsidP="00760DFB">
      <w:pPr>
        <w:suppressAutoHyphens/>
        <w:ind w:firstLine="708"/>
        <w:jc w:val="center"/>
        <w:rPr>
          <w:sz w:val="28"/>
          <w:szCs w:val="28"/>
        </w:rPr>
      </w:pPr>
    </w:p>
    <w:p w:rsidR="00DB4248" w:rsidRPr="00760DFB" w:rsidRDefault="00B95CE4" w:rsidP="00760DFB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DF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8428E" w:rsidRPr="00760DF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01020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F0102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Основным механизмом реализации </w:t>
      </w:r>
      <w:r w:rsidR="005547A8">
        <w:rPr>
          <w:rFonts w:ascii="Times New Roman" w:hAnsi="Times New Roman" w:cs="Times New Roman"/>
          <w:sz w:val="28"/>
          <w:szCs w:val="28"/>
        </w:rPr>
        <w:t>муницип</w:t>
      </w:r>
      <w:r w:rsidR="00F01020">
        <w:rPr>
          <w:rFonts w:ascii="Times New Roman" w:hAnsi="Times New Roman" w:cs="Times New Roman"/>
          <w:sz w:val="28"/>
          <w:szCs w:val="28"/>
        </w:rPr>
        <w:t>альной п</w:t>
      </w:r>
      <w:r w:rsidR="00134E3A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="00134E3A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является оказание государственной поддержки на модернизацию комму</w:t>
      </w:r>
      <w:r w:rsidR="00F01020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нальной инфраструктуры </w:t>
      </w:r>
      <w:r w:rsidR="005547A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Локотское городское поселение Брасовского района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Брянской области.</w:t>
      </w:r>
    </w:p>
    <w:p w:rsidR="00DB4248" w:rsidRPr="00760DFB" w:rsidRDefault="00B95CE4" w:rsidP="00760DFB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0DFB">
        <w:rPr>
          <w:rFonts w:ascii="Times New Roman" w:hAnsi="Times New Roman" w:cs="Times New Roman"/>
          <w:color w:val="auto"/>
          <w:sz w:val="28"/>
          <w:szCs w:val="28"/>
        </w:rPr>
        <w:lastRenderedPageBreak/>
        <w:t>1</w:t>
      </w:r>
      <w:r w:rsidR="00A8428E" w:rsidRPr="00760DF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Информационно-разъяснительная работа, связанная с реализацией </w:t>
      </w:r>
      <w:r w:rsidR="005547A8">
        <w:rPr>
          <w:rFonts w:ascii="Times New Roman" w:hAnsi="Times New Roman" w:cs="Times New Roman"/>
          <w:sz w:val="28"/>
          <w:szCs w:val="28"/>
        </w:rPr>
        <w:t>муницип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F0102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рограммы, организуется департаментом ТЭК и ЖКХ Брянской области и </w:t>
      </w:r>
      <w:r w:rsidR="00EF55B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Брасовского района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через печатные и электронные средства массовой информации, а также путем проведения конференций и семинаров. </w:t>
      </w:r>
    </w:p>
    <w:p w:rsidR="009C7A7F" w:rsidRPr="00760DFB" w:rsidRDefault="00B95CE4" w:rsidP="00760DFB">
      <w:pPr>
        <w:pStyle w:val="ConsNormal"/>
        <w:widowControl/>
        <w:ind w:righ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1</w:t>
      </w:r>
      <w:r w:rsidR="00A8428E" w:rsidRPr="00760DFB">
        <w:rPr>
          <w:rFonts w:ascii="Times New Roman" w:hAnsi="Times New Roman" w:cs="Times New Roman"/>
          <w:sz w:val="28"/>
          <w:szCs w:val="28"/>
        </w:rPr>
        <w:t>3</w:t>
      </w:r>
      <w:r w:rsidRPr="00760DFB">
        <w:rPr>
          <w:rFonts w:ascii="Times New Roman" w:hAnsi="Times New Roman" w:cs="Times New Roman"/>
          <w:sz w:val="28"/>
          <w:szCs w:val="28"/>
        </w:rPr>
        <w:t xml:space="preserve">.3.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В реализации </w:t>
      </w:r>
      <w:r w:rsidR="005547A8">
        <w:rPr>
          <w:rFonts w:ascii="Times New Roman" w:hAnsi="Times New Roman" w:cs="Times New Roman"/>
          <w:sz w:val="28"/>
          <w:szCs w:val="28"/>
        </w:rPr>
        <w:t>муницип</w:t>
      </w:r>
      <w:r w:rsidR="00F01020">
        <w:rPr>
          <w:rFonts w:ascii="Times New Roman" w:hAnsi="Times New Roman" w:cs="Times New Roman"/>
          <w:sz w:val="28"/>
          <w:szCs w:val="28"/>
        </w:rPr>
        <w:t>альной п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B4248" w:rsidRPr="00760DFB">
        <w:rPr>
          <w:rFonts w:ascii="Times New Roman" w:hAnsi="Times New Roman" w:cs="Times New Roman"/>
          <w:sz w:val="28"/>
          <w:szCs w:val="28"/>
        </w:rPr>
        <w:t>участвуют</w:t>
      </w:r>
      <w:r w:rsidR="009C7A7F" w:rsidRPr="00760DFB">
        <w:rPr>
          <w:rFonts w:ascii="Times New Roman" w:hAnsi="Times New Roman" w:cs="Times New Roman"/>
          <w:sz w:val="28"/>
          <w:szCs w:val="28"/>
        </w:rPr>
        <w:t>:</w:t>
      </w:r>
    </w:p>
    <w:p w:rsidR="00A10D46" w:rsidRPr="00760DFB" w:rsidRDefault="00A8428E" w:rsidP="00760DFB">
      <w:pPr>
        <w:pStyle w:val="ConsNormal"/>
        <w:widowControl/>
        <w:ind w:right="12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21492546"/>
      <w:r w:rsidRPr="00760DFB">
        <w:rPr>
          <w:rFonts w:ascii="Times New Roman" w:hAnsi="Times New Roman" w:cs="Times New Roman"/>
          <w:sz w:val="28"/>
          <w:szCs w:val="28"/>
        </w:rPr>
        <w:t>а) г</w:t>
      </w:r>
      <w:r w:rsidR="00DB4248" w:rsidRPr="00760DFB">
        <w:rPr>
          <w:rFonts w:ascii="Times New Roman" w:hAnsi="Times New Roman" w:cs="Times New Roman"/>
          <w:sz w:val="28"/>
          <w:szCs w:val="28"/>
        </w:rPr>
        <w:t>осударственные унитарные предприятия Брянской области, владеющие объектами коммунальной инфраструктуры на праве собствен</w:t>
      </w:r>
      <w:r w:rsidR="00F01020">
        <w:rPr>
          <w:rFonts w:ascii="Times New Roman" w:hAnsi="Times New Roman" w:cs="Times New Roman"/>
          <w:sz w:val="28"/>
          <w:szCs w:val="28"/>
        </w:rPr>
        <w:softHyphen/>
      </w:r>
      <w:r w:rsidR="00DB4248" w:rsidRPr="00760DFB">
        <w:rPr>
          <w:rFonts w:ascii="Times New Roman" w:hAnsi="Times New Roman" w:cs="Times New Roman"/>
          <w:sz w:val="28"/>
          <w:szCs w:val="28"/>
        </w:rPr>
        <w:t>ности или ином законном основании</w:t>
      </w:r>
      <w:r w:rsidR="009C7A7F" w:rsidRPr="00760DFB">
        <w:rPr>
          <w:rFonts w:ascii="Times New Roman" w:hAnsi="Times New Roman" w:cs="Times New Roman"/>
          <w:sz w:val="28"/>
          <w:szCs w:val="28"/>
        </w:rPr>
        <w:t xml:space="preserve">, </w:t>
      </w:r>
      <w:r w:rsidR="00DB4248" w:rsidRPr="00760DFB">
        <w:rPr>
          <w:rFonts w:ascii="Times New Roman" w:hAnsi="Times New Roman" w:cs="Times New Roman"/>
          <w:sz w:val="28"/>
          <w:szCs w:val="28"/>
        </w:rPr>
        <w:t>расположенные на территории Брянской области</w:t>
      </w:r>
      <w:r w:rsidR="009C7A7F" w:rsidRPr="00760DFB">
        <w:rPr>
          <w:rFonts w:ascii="Times New Roman" w:hAnsi="Times New Roman" w:cs="Times New Roman"/>
          <w:sz w:val="28"/>
          <w:szCs w:val="28"/>
        </w:rPr>
        <w:t>,</w:t>
      </w:r>
      <w:r w:rsidR="004F6930" w:rsidRPr="00760DFB">
        <w:rPr>
          <w:rFonts w:ascii="Times New Roman" w:hAnsi="Times New Roman" w:cs="Times New Roman"/>
          <w:sz w:val="28"/>
          <w:szCs w:val="28"/>
        </w:rPr>
        <w:t xml:space="preserve"> подавшие заявку на участие в </w:t>
      </w:r>
      <w:r w:rsidR="00C603B9">
        <w:rPr>
          <w:rFonts w:ascii="Times New Roman" w:hAnsi="Times New Roman" w:cs="Times New Roman"/>
          <w:sz w:val="28"/>
          <w:szCs w:val="28"/>
        </w:rPr>
        <w:t>регион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F01020">
        <w:rPr>
          <w:rFonts w:ascii="Times New Roman" w:hAnsi="Times New Roman" w:cs="Times New Roman"/>
          <w:sz w:val="28"/>
          <w:szCs w:val="28"/>
        </w:rPr>
        <w:t>п</w:t>
      </w:r>
      <w:r w:rsidR="004F6930" w:rsidRPr="00760DFB">
        <w:rPr>
          <w:rFonts w:ascii="Times New Roman" w:hAnsi="Times New Roman" w:cs="Times New Roman"/>
          <w:sz w:val="28"/>
          <w:szCs w:val="28"/>
        </w:rPr>
        <w:t>рограмме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</w:t>
      </w:r>
      <w:r w:rsidR="00F01020">
        <w:rPr>
          <w:rFonts w:ascii="Times New Roman" w:hAnsi="Times New Roman" w:cs="Times New Roman"/>
          <w:sz w:val="28"/>
          <w:szCs w:val="28"/>
        </w:rPr>
        <w:t xml:space="preserve">     </w:t>
      </w:r>
      <w:r w:rsidR="009C7A7F" w:rsidRPr="00760DFB">
        <w:rPr>
          <w:rFonts w:ascii="Times New Roman" w:hAnsi="Times New Roman" w:cs="Times New Roman"/>
          <w:sz w:val="28"/>
          <w:szCs w:val="28"/>
        </w:rPr>
        <w:t xml:space="preserve">и готовые к обеспечению установленных объемов </w:t>
      </w:r>
      <w:proofErr w:type="spellStart"/>
      <w:r w:rsidR="009C7A7F" w:rsidRPr="00760DF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C7A7F" w:rsidRPr="00760DFB">
        <w:rPr>
          <w:rFonts w:ascii="Times New Roman" w:hAnsi="Times New Roman" w:cs="Times New Roman"/>
          <w:sz w:val="28"/>
          <w:szCs w:val="28"/>
        </w:rPr>
        <w:t xml:space="preserve"> (внебюджетных источников),</w:t>
      </w:r>
      <w:r w:rsidR="00A10D46" w:rsidRPr="00760DFB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F01020">
        <w:rPr>
          <w:rFonts w:ascii="Times New Roman" w:hAnsi="Times New Roman" w:cs="Times New Roman"/>
          <w:sz w:val="28"/>
          <w:szCs w:val="28"/>
        </w:rPr>
        <w:t xml:space="preserve"> соблюдению п</w:t>
      </w:r>
      <w:r w:rsidR="009C7A7F" w:rsidRPr="00760DFB">
        <w:rPr>
          <w:rFonts w:ascii="Times New Roman" w:hAnsi="Times New Roman" w:cs="Times New Roman"/>
          <w:sz w:val="28"/>
          <w:szCs w:val="28"/>
        </w:rPr>
        <w:t>лана реализации мероприятий</w:t>
      </w:r>
      <w:r w:rsidR="00F01020">
        <w:rPr>
          <w:rFonts w:ascii="Times New Roman" w:hAnsi="Times New Roman" w:cs="Times New Roman"/>
          <w:sz w:val="28"/>
          <w:szCs w:val="28"/>
        </w:rPr>
        <w:t>,</w:t>
      </w:r>
      <w:r w:rsidR="009C7A7F" w:rsidRPr="00760DFB">
        <w:rPr>
          <w:rFonts w:ascii="Times New Roman" w:hAnsi="Times New Roman" w:cs="Times New Roman"/>
          <w:sz w:val="28"/>
          <w:szCs w:val="28"/>
        </w:rPr>
        <w:t xml:space="preserve"> </w:t>
      </w:r>
      <w:r w:rsidR="00F01020">
        <w:rPr>
          <w:rFonts w:ascii="Times New Roman" w:hAnsi="Times New Roman" w:cs="Times New Roman"/>
          <w:sz w:val="28"/>
          <w:szCs w:val="28"/>
        </w:rPr>
        <w:t>–</w:t>
      </w:r>
      <w:r w:rsidR="00B95CE4" w:rsidRPr="00760DFB">
        <w:rPr>
          <w:rFonts w:ascii="Times New Roman" w:hAnsi="Times New Roman" w:cs="Times New Roman"/>
          <w:sz w:val="28"/>
          <w:szCs w:val="28"/>
        </w:rPr>
        <w:t xml:space="preserve"> </w:t>
      </w:r>
      <w:r w:rsidR="00F01020">
        <w:rPr>
          <w:rFonts w:ascii="Times New Roman" w:hAnsi="Times New Roman" w:cs="Times New Roman"/>
          <w:sz w:val="28"/>
          <w:szCs w:val="28"/>
        </w:rPr>
        <w:t>у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5547A8">
        <w:rPr>
          <w:rFonts w:ascii="Times New Roman" w:hAnsi="Times New Roman" w:cs="Times New Roman"/>
          <w:sz w:val="28"/>
          <w:szCs w:val="28"/>
        </w:rPr>
        <w:t>муницип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F01020">
        <w:rPr>
          <w:rFonts w:ascii="Times New Roman" w:hAnsi="Times New Roman" w:cs="Times New Roman"/>
          <w:sz w:val="28"/>
          <w:szCs w:val="28"/>
        </w:rPr>
        <w:t>п</w:t>
      </w:r>
      <w:r w:rsidR="00A10D46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Pr="00760DFB">
        <w:rPr>
          <w:rFonts w:ascii="Times New Roman" w:hAnsi="Times New Roman" w:cs="Times New Roman"/>
          <w:sz w:val="28"/>
          <w:szCs w:val="28"/>
        </w:rPr>
        <w:t>;</w:t>
      </w:r>
    </w:p>
    <w:bookmarkEnd w:id="14"/>
    <w:p w:rsidR="00A10D46" w:rsidRPr="00760DFB" w:rsidRDefault="00A8428E" w:rsidP="00760DFB">
      <w:pPr>
        <w:pStyle w:val="ConsNormal"/>
        <w:widowControl/>
        <w:ind w:righ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б) о</w:t>
      </w:r>
      <w:r w:rsidR="00A10D46" w:rsidRPr="00760DFB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муниципальных образований </w:t>
      </w:r>
      <w:r w:rsidR="004D4A83">
        <w:rPr>
          <w:rFonts w:ascii="Times New Roman" w:hAnsi="Times New Roman" w:cs="Times New Roman"/>
          <w:sz w:val="28"/>
          <w:szCs w:val="28"/>
        </w:rPr>
        <w:t xml:space="preserve">Брасовского района </w:t>
      </w:r>
      <w:r w:rsidR="00A10D46" w:rsidRPr="00760DFB">
        <w:rPr>
          <w:rFonts w:ascii="Times New Roman" w:hAnsi="Times New Roman" w:cs="Times New Roman"/>
          <w:sz w:val="28"/>
          <w:szCs w:val="28"/>
        </w:rPr>
        <w:t xml:space="preserve">Брянской области, владеющие объектами коммунальной инфраструктуры </w:t>
      </w:r>
      <w:r w:rsidR="00F01020">
        <w:rPr>
          <w:rFonts w:ascii="Times New Roman" w:hAnsi="Times New Roman" w:cs="Times New Roman"/>
          <w:sz w:val="28"/>
          <w:szCs w:val="28"/>
        </w:rPr>
        <w:t xml:space="preserve">   </w:t>
      </w:r>
      <w:r w:rsidR="00A10D46" w:rsidRPr="00760DFB">
        <w:rPr>
          <w:rFonts w:ascii="Times New Roman" w:hAnsi="Times New Roman" w:cs="Times New Roman"/>
          <w:sz w:val="28"/>
          <w:szCs w:val="28"/>
        </w:rPr>
        <w:t xml:space="preserve">на праве собственности или ином законном основании, расположенные </w:t>
      </w:r>
      <w:r w:rsidR="00F01020">
        <w:rPr>
          <w:rFonts w:ascii="Times New Roman" w:hAnsi="Times New Roman" w:cs="Times New Roman"/>
          <w:sz w:val="28"/>
          <w:szCs w:val="28"/>
        </w:rPr>
        <w:t xml:space="preserve">       </w:t>
      </w:r>
      <w:r w:rsidR="00A10D46" w:rsidRPr="00760DFB">
        <w:rPr>
          <w:rFonts w:ascii="Times New Roman" w:hAnsi="Times New Roman" w:cs="Times New Roman"/>
          <w:sz w:val="28"/>
          <w:szCs w:val="28"/>
        </w:rPr>
        <w:t>на территории Брянской области, подавшие за</w:t>
      </w:r>
      <w:r w:rsidR="00134E3A" w:rsidRPr="00760DFB">
        <w:rPr>
          <w:rFonts w:ascii="Times New Roman" w:hAnsi="Times New Roman" w:cs="Times New Roman"/>
          <w:sz w:val="28"/>
          <w:szCs w:val="28"/>
        </w:rPr>
        <w:t>явку на участие в регио</w:t>
      </w:r>
      <w:r w:rsidR="00F01020">
        <w:rPr>
          <w:rFonts w:ascii="Times New Roman" w:hAnsi="Times New Roman" w:cs="Times New Roman"/>
          <w:sz w:val="28"/>
          <w:szCs w:val="28"/>
        </w:rPr>
        <w:softHyphen/>
        <w:t>нальной п</w:t>
      </w:r>
      <w:r w:rsidR="00A10D46" w:rsidRPr="00760DFB">
        <w:rPr>
          <w:rFonts w:ascii="Times New Roman" w:hAnsi="Times New Roman" w:cs="Times New Roman"/>
          <w:sz w:val="28"/>
          <w:szCs w:val="28"/>
        </w:rPr>
        <w:t xml:space="preserve">рограмме и готовые к обеспечению установленных объемов </w:t>
      </w:r>
      <w:proofErr w:type="spellStart"/>
      <w:r w:rsidR="00A10D46" w:rsidRPr="00760DF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A10D46" w:rsidRPr="00760DFB">
        <w:rPr>
          <w:rFonts w:ascii="Times New Roman" w:hAnsi="Times New Roman" w:cs="Times New Roman"/>
          <w:sz w:val="28"/>
          <w:szCs w:val="28"/>
        </w:rPr>
        <w:t xml:space="preserve"> (внебюджетных и</w:t>
      </w:r>
      <w:r w:rsidR="00F01020">
        <w:rPr>
          <w:rFonts w:ascii="Times New Roman" w:hAnsi="Times New Roman" w:cs="Times New Roman"/>
          <w:sz w:val="28"/>
          <w:szCs w:val="28"/>
        </w:rPr>
        <w:t>сточников), а также соблюдению плана реализации мероприятий, – у</w:t>
      </w:r>
      <w:r w:rsidR="00A10D46" w:rsidRPr="00760DFB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F01020">
        <w:rPr>
          <w:rFonts w:ascii="Times New Roman" w:hAnsi="Times New Roman" w:cs="Times New Roman"/>
          <w:sz w:val="28"/>
          <w:szCs w:val="28"/>
        </w:rPr>
        <w:t>п</w:t>
      </w:r>
      <w:r w:rsidR="00A10D46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Pr="00760DFB">
        <w:rPr>
          <w:rFonts w:ascii="Times New Roman" w:hAnsi="Times New Roman" w:cs="Times New Roman"/>
          <w:sz w:val="28"/>
          <w:szCs w:val="28"/>
        </w:rPr>
        <w:t>;</w:t>
      </w:r>
    </w:p>
    <w:p w:rsidR="00A10D46" w:rsidRPr="00760DFB" w:rsidRDefault="00A8428E" w:rsidP="00F01020">
      <w:pPr>
        <w:pStyle w:val="ConsNormal"/>
        <w:widowControl/>
        <w:ind w:right="1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22084867"/>
      <w:r w:rsidRPr="00760DFB">
        <w:rPr>
          <w:rFonts w:ascii="Times New Roman" w:hAnsi="Times New Roman" w:cs="Times New Roman"/>
          <w:sz w:val="28"/>
          <w:szCs w:val="28"/>
        </w:rPr>
        <w:t>в) п</w:t>
      </w:r>
      <w:r w:rsidR="004F6930" w:rsidRPr="00760DFB">
        <w:rPr>
          <w:rFonts w:ascii="Times New Roman" w:hAnsi="Times New Roman" w:cs="Times New Roman"/>
          <w:sz w:val="28"/>
          <w:szCs w:val="28"/>
        </w:rPr>
        <w:t>редприятия и организации жилищно-коммунального хозяйства Брянской области всех форм собственности, владеющие объектами коммунальной инфраструктуры на праве собственности или ином за</w:t>
      </w:r>
      <w:r w:rsidR="00F01020">
        <w:rPr>
          <w:rFonts w:ascii="Times New Roman" w:hAnsi="Times New Roman" w:cs="Times New Roman"/>
          <w:sz w:val="28"/>
          <w:szCs w:val="28"/>
        </w:rPr>
        <w:t>конном основании, расположенные</w:t>
      </w:r>
      <w:r w:rsidR="004F6930" w:rsidRPr="00760DFB">
        <w:rPr>
          <w:rFonts w:ascii="Times New Roman" w:hAnsi="Times New Roman" w:cs="Times New Roman"/>
          <w:sz w:val="28"/>
          <w:szCs w:val="28"/>
        </w:rPr>
        <w:t xml:space="preserve"> на территории муниципальных образований Брянской области</w:t>
      </w:r>
      <w:r w:rsidR="00A10D46" w:rsidRPr="00760DFB">
        <w:rPr>
          <w:rFonts w:ascii="Times New Roman" w:hAnsi="Times New Roman" w:cs="Times New Roman"/>
          <w:sz w:val="28"/>
          <w:szCs w:val="28"/>
        </w:rPr>
        <w:t>,</w:t>
      </w:r>
      <w:r w:rsidR="004F6930" w:rsidRPr="00760DFB"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r w:rsidR="00A10D46" w:rsidRPr="00760DFB">
        <w:rPr>
          <w:rFonts w:ascii="Times New Roman" w:hAnsi="Times New Roman" w:cs="Times New Roman"/>
          <w:sz w:val="28"/>
          <w:szCs w:val="28"/>
        </w:rPr>
        <w:t xml:space="preserve">подавшие заявку на участие в </w:t>
      </w:r>
      <w:r w:rsidR="00F01020">
        <w:rPr>
          <w:rFonts w:ascii="Times New Roman" w:hAnsi="Times New Roman" w:cs="Times New Roman"/>
          <w:sz w:val="28"/>
          <w:szCs w:val="28"/>
        </w:rPr>
        <w:t>региональной программе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 </w:t>
      </w:r>
      <w:r w:rsidR="00F01020">
        <w:rPr>
          <w:rFonts w:ascii="Times New Roman" w:hAnsi="Times New Roman" w:cs="Times New Roman"/>
          <w:sz w:val="28"/>
          <w:szCs w:val="28"/>
        </w:rPr>
        <w:t xml:space="preserve">    </w:t>
      </w:r>
      <w:r w:rsidR="00A10D46" w:rsidRPr="00760DFB">
        <w:rPr>
          <w:rFonts w:ascii="Times New Roman" w:hAnsi="Times New Roman" w:cs="Times New Roman"/>
          <w:sz w:val="28"/>
          <w:szCs w:val="28"/>
        </w:rPr>
        <w:t xml:space="preserve">и готовые к обеспечению установленных объемов </w:t>
      </w:r>
      <w:proofErr w:type="spellStart"/>
      <w:r w:rsidR="00A10D46" w:rsidRPr="00760DF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A10D46" w:rsidRPr="00760DFB">
        <w:rPr>
          <w:rFonts w:ascii="Times New Roman" w:hAnsi="Times New Roman" w:cs="Times New Roman"/>
          <w:sz w:val="28"/>
          <w:szCs w:val="28"/>
        </w:rPr>
        <w:t xml:space="preserve"> (внебюджетных</w:t>
      </w:r>
      <w:r w:rsidR="00F01020">
        <w:rPr>
          <w:rFonts w:ascii="Times New Roman" w:hAnsi="Times New Roman" w:cs="Times New Roman"/>
          <w:sz w:val="28"/>
          <w:szCs w:val="28"/>
        </w:rPr>
        <w:t xml:space="preserve"> источников), а также соблюдению п</w:t>
      </w:r>
      <w:r w:rsidR="00A10D46" w:rsidRPr="00760DFB">
        <w:rPr>
          <w:rFonts w:ascii="Times New Roman" w:hAnsi="Times New Roman" w:cs="Times New Roman"/>
          <w:sz w:val="28"/>
          <w:szCs w:val="28"/>
        </w:rPr>
        <w:t>лана реализации мероприятий</w:t>
      </w:r>
      <w:r w:rsidR="00F01020">
        <w:rPr>
          <w:rFonts w:ascii="Times New Roman" w:hAnsi="Times New Roman" w:cs="Times New Roman"/>
          <w:sz w:val="28"/>
          <w:szCs w:val="28"/>
        </w:rPr>
        <w:t>,</w:t>
      </w:r>
      <w:r w:rsidR="00A10D46" w:rsidRPr="00760DFB">
        <w:rPr>
          <w:rFonts w:ascii="Times New Roman" w:hAnsi="Times New Roman" w:cs="Times New Roman"/>
          <w:sz w:val="28"/>
          <w:szCs w:val="28"/>
        </w:rPr>
        <w:t xml:space="preserve"> </w:t>
      </w:r>
      <w:r w:rsidR="00F01020">
        <w:rPr>
          <w:rFonts w:ascii="Times New Roman" w:hAnsi="Times New Roman" w:cs="Times New Roman"/>
          <w:sz w:val="28"/>
          <w:szCs w:val="28"/>
        </w:rPr>
        <w:t>–</w:t>
      </w:r>
      <w:r w:rsidR="00B95CE4" w:rsidRPr="00760DFB">
        <w:rPr>
          <w:rFonts w:ascii="Times New Roman" w:hAnsi="Times New Roman" w:cs="Times New Roman"/>
          <w:sz w:val="28"/>
          <w:szCs w:val="28"/>
        </w:rPr>
        <w:t xml:space="preserve"> </w:t>
      </w:r>
      <w:r w:rsidR="00F01020">
        <w:rPr>
          <w:rFonts w:ascii="Times New Roman" w:hAnsi="Times New Roman" w:cs="Times New Roman"/>
          <w:sz w:val="28"/>
          <w:szCs w:val="28"/>
        </w:rPr>
        <w:t>у</w:t>
      </w:r>
      <w:r w:rsidR="00A10D46" w:rsidRPr="00760DFB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F01020">
        <w:rPr>
          <w:rFonts w:ascii="Times New Roman" w:hAnsi="Times New Roman" w:cs="Times New Roman"/>
          <w:sz w:val="28"/>
          <w:szCs w:val="28"/>
        </w:rPr>
        <w:t>региональной п</w:t>
      </w:r>
      <w:r w:rsidR="00134E3A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="00A10D46" w:rsidRPr="00760D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0D46" w:rsidRPr="00760DFB" w:rsidRDefault="00A8428E" w:rsidP="00760DFB">
      <w:pPr>
        <w:pStyle w:val="ConsNormal"/>
        <w:widowControl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г) о</w:t>
      </w:r>
      <w:r w:rsidR="00A10D46" w:rsidRPr="00760DFB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муниципальных образований Брянской области, на территории которых </w:t>
      </w:r>
      <w:r w:rsidR="005A1BAD" w:rsidRPr="00760DF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01020">
        <w:rPr>
          <w:rFonts w:ascii="Times New Roman" w:hAnsi="Times New Roman" w:cs="Times New Roman"/>
          <w:sz w:val="28"/>
          <w:szCs w:val="28"/>
        </w:rPr>
        <w:t>региональной п</w:t>
      </w:r>
      <w:r w:rsidR="00134E3A" w:rsidRPr="00760DF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A10D46" w:rsidRPr="00760DFB">
        <w:rPr>
          <w:rFonts w:ascii="Times New Roman" w:hAnsi="Times New Roman" w:cs="Times New Roman"/>
          <w:sz w:val="28"/>
          <w:szCs w:val="28"/>
        </w:rPr>
        <w:t xml:space="preserve">реализуются мероприятия </w:t>
      </w:r>
      <w:r w:rsidR="005A1BAD" w:rsidRPr="00760DFB">
        <w:rPr>
          <w:rFonts w:ascii="Times New Roman" w:hAnsi="Times New Roman" w:cs="Times New Roman"/>
          <w:sz w:val="28"/>
          <w:szCs w:val="28"/>
        </w:rPr>
        <w:t>предприятиями и организациями жилищно-коммунального хозяйства Брянской области всех форм собственности</w:t>
      </w:r>
      <w:r w:rsidR="003049E1">
        <w:rPr>
          <w:rFonts w:ascii="Times New Roman" w:hAnsi="Times New Roman" w:cs="Times New Roman"/>
          <w:sz w:val="28"/>
          <w:szCs w:val="28"/>
        </w:rPr>
        <w:t>,</w:t>
      </w:r>
      <w:r w:rsidR="005A1BAD" w:rsidRPr="00760DFB">
        <w:rPr>
          <w:rFonts w:ascii="Times New Roman" w:hAnsi="Times New Roman" w:cs="Times New Roman"/>
          <w:sz w:val="28"/>
          <w:szCs w:val="28"/>
        </w:rPr>
        <w:t xml:space="preserve"> </w:t>
      </w:r>
      <w:r w:rsidR="00F01020">
        <w:rPr>
          <w:rFonts w:ascii="Times New Roman" w:hAnsi="Times New Roman" w:cs="Times New Roman"/>
          <w:sz w:val="28"/>
          <w:szCs w:val="28"/>
        </w:rPr>
        <w:t>– с</w:t>
      </w:r>
      <w:r w:rsidR="00A10D46" w:rsidRPr="00760DFB">
        <w:rPr>
          <w:rFonts w:ascii="Times New Roman" w:hAnsi="Times New Roman" w:cs="Times New Roman"/>
          <w:sz w:val="28"/>
          <w:szCs w:val="28"/>
        </w:rPr>
        <w:t xml:space="preserve">оисполнители </w:t>
      </w:r>
      <w:r w:rsidR="00F01020">
        <w:rPr>
          <w:rFonts w:ascii="Times New Roman" w:hAnsi="Times New Roman" w:cs="Times New Roman"/>
          <w:sz w:val="28"/>
          <w:szCs w:val="28"/>
        </w:rPr>
        <w:t>региональной п</w:t>
      </w:r>
      <w:r w:rsidR="00134E3A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="00A10D46" w:rsidRPr="00760DFB">
        <w:rPr>
          <w:rFonts w:ascii="Times New Roman" w:hAnsi="Times New Roman" w:cs="Times New Roman"/>
          <w:sz w:val="28"/>
          <w:szCs w:val="28"/>
        </w:rPr>
        <w:t>.</w:t>
      </w:r>
    </w:p>
    <w:p w:rsidR="00DB4248" w:rsidRPr="00760DFB" w:rsidRDefault="00A8428E" w:rsidP="00760DFB">
      <w:pPr>
        <w:pStyle w:val="ConsNormal"/>
        <w:widowControl/>
        <w:ind w:right="2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 xml:space="preserve">13.4.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F01020">
        <w:rPr>
          <w:rFonts w:ascii="Times New Roman" w:hAnsi="Times New Roman" w:cs="Times New Roman"/>
          <w:sz w:val="28"/>
          <w:szCs w:val="28"/>
        </w:rPr>
        <w:t>региональной п</w:t>
      </w:r>
      <w:r w:rsidR="00134E3A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департамент ТЭК и ЖКХ Брянской области информирует органы местного самоуправления муниципальных образований Брянской области, государственные унитарные предприятия Брянской области, </w:t>
      </w:r>
      <w:r w:rsidR="00A10D46" w:rsidRPr="00760DFB">
        <w:rPr>
          <w:rFonts w:ascii="Times New Roman" w:hAnsi="Times New Roman" w:cs="Times New Roman"/>
          <w:sz w:val="28"/>
          <w:szCs w:val="28"/>
        </w:rPr>
        <w:t>предприятия и организации жилищно-коммунального хозяйства Брянской области всех форм соб</w:t>
      </w:r>
      <w:r w:rsidR="00F01020">
        <w:rPr>
          <w:rFonts w:ascii="Times New Roman" w:hAnsi="Times New Roman" w:cs="Times New Roman"/>
          <w:sz w:val="28"/>
          <w:szCs w:val="28"/>
        </w:rPr>
        <w:t>ственности, владеющие</w:t>
      </w:r>
      <w:r w:rsidR="00A10D46" w:rsidRPr="00760DFB">
        <w:rPr>
          <w:rFonts w:ascii="Times New Roman" w:hAnsi="Times New Roman" w:cs="Times New Roman"/>
          <w:sz w:val="28"/>
          <w:szCs w:val="28"/>
        </w:rPr>
        <w:t xml:space="preserve"> объектами коммунальной инфраструктуры </w:t>
      </w:r>
      <w:r w:rsidR="00F01020">
        <w:rPr>
          <w:rFonts w:ascii="Times New Roman" w:hAnsi="Times New Roman" w:cs="Times New Roman"/>
          <w:sz w:val="28"/>
          <w:szCs w:val="28"/>
        </w:rPr>
        <w:t xml:space="preserve">      </w:t>
      </w:r>
      <w:r w:rsidR="00A10D46" w:rsidRPr="00760DFB">
        <w:rPr>
          <w:rFonts w:ascii="Times New Roman" w:hAnsi="Times New Roman" w:cs="Times New Roman"/>
          <w:sz w:val="28"/>
          <w:szCs w:val="28"/>
        </w:rPr>
        <w:t>на праве собственности или ином з</w:t>
      </w:r>
      <w:r w:rsidR="00F01020">
        <w:rPr>
          <w:rFonts w:ascii="Times New Roman" w:hAnsi="Times New Roman" w:cs="Times New Roman"/>
          <w:sz w:val="28"/>
          <w:szCs w:val="28"/>
        </w:rPr>
        <w:t>аконном основании, расположенные</w:t>
      </w:r>
      <w:r w:rsidR="00A10D46" w:rsidRPr="00760DFB">
        <w:rPr>
          <w:rFonts w:ascii="Times New Roman" w:hAnsi="Times New Roman" w:cs="Times New Roman"/>
          <w:sz w:val="28"/>
          <w:szCs w:val="28"/>
        </w:rPr>
        <w:t xml:space="preserve"> </w:t>
      </w:r>
      <w:r w:rsidR="00F01020">
        <w:rPr>
          <w:rFonts w:ascii="Times New Roman" w:hAnsi="Times New Roman" w:cs="Times New Roman"/>
          <w:sz w:val="28"/>
          <w:szCs w:val="28"/>
        </w:rPr>
        <w:t xml:space="preserve">    </w:t>
      </w:r>
      <w:r w:rsidR="00A10D46" w:rsidRPr="00760DFB">
        <w:rPr>
          <w:rFonts w:ascii="Times New Roman" w:hAnsi="Times New Roman" w:cs="Times New Roman"/>
          <w:sz w:val="28"/>
          <w:szCs w:val="28"/>
        </w:rPr>
        <w:t>на территории муниципальных образований Брянской области</w:t>
      </w:r>
      <w:r w:rsidR="00F01020">
        <w:rPr>
          <w:rFonts w:ascii="Times New Roman" w:hAnsi="Times New Roman" w:cs="Times New Roman"/>
          <w:sz w:val="28"/>
          <w:szCs w:val="28"/>
        </w:rPr>
        <w:t>,</w:t>
      </w:r>
      <w:r w:rsidR="00A10D46" w:rsidRPr="00760DFB">
        <w:rPr>
          <w:rFonts w:ascii="Times New Roman" w:hAnsi="Times New Roman" w:cs="Times New Roman"/>
          <w:sz w:val="28"/>
          <w:szCs w:val="28"/>
        </w:rPr>
        <w:t xml:space="preserve"> </w:t>
      </w:r>
      <w:r w:rsidR="00F01020">
        <w:rPr>
          <w:rFonts w:ascii="Times New Roman" w:hAnsi="Times New Roman" w:cs="Times New Roman"/>
          <w:sz w:val="28"/>
          <w:szCs w:val="28"/>
        </w:rPr>
        <w:t xml:space="preserve"> </w:t>
      </w:r>
      <w:r w:rsidR="00DB4248" w:rsidRPr="00760DFB">
        <w:rPr>
          <w:rFonts w:ascii="Times New Roman" w:hAnsi="Times New Roman" w:cs="Times New Roman"/>
          <w:sz w:val="28"/>
          <w:szCs w:val="28"/>
        </w:rPr>
        <w:t>о возможности участия в</w:t>
      </w:r>
      <w:r w:rsidR="00B53EBB" w:rsidRPr="00760DFB">
        <w:rPr>
          <w:rFonts w:ascii="Times New Roman" w:hAnsi="Times New Roman" w:cs="Times New Roman"/>
          <w:sz w:val="28"/>
          <w:szCs w:val="28"/>
        </w:rPr>
        <w:t xml:space="preserve"> региональной </w:t>
      </w:r>
      <w:r w:rsidR="00F01020">
        <w:rPr>
          <w:rFonts w:ascii="Times New Roman" w:hAnsi="Times New Roman" w:cs="Times New Roman"/>
          <w:sz w:val="28"/>
          <w:szCs w:val="28"/>
        </w:rPr>
        <w:t>п</w:t>
      </w:r>
      <w:r w:rsidR="006106D9" w:rsidRPr="00760DFB">
        <w:rPr>
          <w:rFonts w:ascii="Times New Roman" w:hAnsi="Times New Roman" w:cs="Times New Roman"/>
          <w:sz w:val="28"/>
          <w:szCs w:val="28"/>
        </w:rPr>
        <w:t>рограмме.</w:t>
      </w:r>
    </w:p>
    <w:p w:rsidR="00DB4248" w:rsidRPr="00760DFB" w:rsidRDefault="00F01020" w:rsidP="00760D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13.5.</w:t>
      </w:r>
      <w:r>
        <w:rPr>
          <w:rFonts w:ascii="Times New Roman" w:hAnsi="Times New Roman" w:cs="Times New Roman"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sz w:val="28"/>
          <w:szCs w:val="28"/>
        </w:rPr>
        <w:t>Государственные унитарные предприятия Брянской области, владеющие объектами коммунальной инфраструктуры на праве собствен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DB4248" w:rsidRPr="00760DFB">
        <w:rPr>
          <w:rFonts w:ascii="Times New Roman" w:hAnsi="Times New Roman" w:cs="Times New Roman"/>
          <w:sz w:val="28"/>
          <w:szCs w:val="28"/>
        </w:rPr>
        <w:t>ности или ином зак</w:t>
      </w:r>
      <w:r>
        <w:rPr>
          <w:rFonts w:ascii="Times New Roman" w:hAnsi="Times New Roman" w:cs="Times New Roman"/>
          <w:sz w:val="28"/>
          <w:szCs w:val="28"/>
        </w:rPr>
        <w:t xml:space="preserve">онном основании и расположенные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на территории Брянской области (участники </w:t>
      </w:r>
      <w:r>
        <w:rPr>
          <w:rFonts w:ascii="Times New Roman" w:hAnsi="Times New Roman" w:cs="Times New Roman"/>
          <w:sz w:val="28"/>
          <w:szCs w:val="28"/>
        </w:rPr>
        <w:t>региональной п</w:t>
      </w:r>
      <w:r w:rsidR="00B53EBB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="00DB4248" w:rsidRPr="00760DFB">
        <w:rPr>
          <w:rFonts w:ascii="Times New Roman" w:hAnsi="Times New Roman" w:cs="Times New Roman"/>
          <w:sz w:val="28"/>
          <w:szCs w:val="28"/>
        </w:rPr>
        <w:t>)</w:t>
      </w:r>
      <w:r w:rsidR="00A10D46" w:rsidRPr="00760DFB">
        <w:rPr>
          <w:rFonts w:ascii="Times New Roman" w:hAnsi="Times New Roman" w:cs="Times New Roman"/>
          <w:sz w:val="28"/>
          <w:szCs w:val="28"/>
        </w:rPr>
        <w:t xml:space="preserve">, </w:t>
      </w:r>
      <w:r w:rsidR="00EF55B5">
        <w:rPr>
          <w:rFonts w:ascii="Times New Roman" w:hAnsi="Times New Roman" w:cs="Times New Roman"/>
          <w:sz w:val="28"/>
          <w:szCs w:val="28"/>
        </w:rPr>
        <w:t>администрация Брасовского района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участники и с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оисполнители </w:t>
      </w:r>
      <w:r>
        <w:rPr>
          <w:rFonts w:ascii="Times New Roman" w:hAnsi="Times New Roman" w:cs="Times New Roman"/>
          <w:sz w:val="28"/>
          <w:szCs w:val="28"/>
        </w:rPr>
        <w:t>региональной п</w:t>
      </w:r>
      <w:r w:rsidR="00DB4248" w:rsidRPr="00760DFB">
        <w:rPr>
          <w:rFonts w:ascii="Times New Roman" w:hAnsi="Times New Roman" w:cs="Times New Roman"/>
          <w:sz w:val="28"/>
          <w:szCs w:val="28"/>
        </w:rPr>
        <w:t>рограммы)</w:t>
      </w:r>
      <w:r w:rsidR="00A10D46" w:rsidRPr="00760DFB">
        <w:rPr>
          <w:rFonts w:ascii="Times New Roman" w:hAnsi="Times New Roman" w:cs="Times New Roman"/>
          <w:sz w:val="28"/>
          <w:szCs w:val="28"/>
        </w:rPr>
        <w:t>, предприятия и организации жилищно-коммунального хозяйства Брянской области вс</w:t>
      </w:r>
      <w:r w:rsidR="00920031">
        <w:rPr>
          <w:rFonts w:ascii="Times New Roman" w:hAnsi="Times New Roman" w:cs="Times New Roman"/>
          <w:sz w:val="28"/>
          <w:szCs w:val="28"/>
        </w:rPr>
        <w:t>ех форм собственности, владеющие</w:t>
      </w:r>
      <w:r w:rsidR="00A10D46" w:rsidRPr="00760DFB">
        <w:rPr>
          <w:rFonts w:ascii="Times New Roman" w:hAnsi="Times New Roman" w:cs="Times New Roman"/>
          <w:sz w:val="28"/>
          <w:szCs w:val="28"/>
        </w:rPr>
        <w:t xml:space="preserve"> объектами коммунальной инфраструктуры на праве собственности или ином законном основании, распол</w:t>
      </w:r>
      <w:r w:rsidR="00920031">
        <w:rPr>
          <w:rFonts w:ascii="Times New Roman" w:hAnsi="Times New Roman" w:cs="Times New Roman"/>
          <w:sz w:val="28"/>
          <w:szCs w:val="28"/>
        </w:rPr>
        <w:t>оженные</w:t>
      </w:r>
      <w:r w:rsidR="00A10D46" w:rsidRPr="00760DFB">
        <w:rPr>
          <w:rFonts w:ascii="Times New Roman" w:hAnsi="Times New Roman" w:cs="Times New Roman"/>
          <w:sz w:val="28"/>
          <w:szCs w:val="28"/>
        </w:rPr>
        <w:t xml:space="preserve"> на территории муниципальных образований Брянской области</w:t>
      </w:r>
      <w:r w:rsidR="006106D9" w:rsidRPr="00760DFB">
        <w:rPr>
          <w:rFonts w:ascii="Times New Roman" w:hAnsi="Times New Roman" w:cs="Times New Roman"/>
          <w:sz w:val="28"/>
          <w:szCs w:val="28"/>
        </w:rPr>
        <w:t xml:space="preserve"> (участники </w:t>
      </w:r>
      <w:r w:rsidR="00B53EBB" w:rsidRPr="00760DFB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920031">
        <w:rPr>
          <w:rFonts w:ascii="Times New Roman" w:hAnsi="Times New Roman" w:cs="Times New Roman"/>
          <w:sz w:val="28"/>
          <w:szCs w:val="28"/>
        </w:rPr>
        <w:t>п</w:t>
      </w:r>
      <w:r w:rsidR="00B53EBB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="006106D9" w:rsidRPr="00760DFB">
        <w:rPr>
          <w:rFonts w:ascii="Times New Roman" w:hAnsi="Times New Roman" w:cs="Times New Roman"/>
          <w:sz w:val="28"/>
          <w:szCs w:val="28"/>
        </w:rPr>
        <w:t>)</w:t>
      </w:r>
      <w:r w:rsidR="00A10D46" w:rsidRPr="00760DFB">
        <w:rPr>
          <w:rFonts w:ascii="Times New Roman" w:hAnsi="Times New Roman" w:cs="Times New Roman"/>
          <w:sz w:val="28"/>
          <w:szCs w:val="28"/>
        </w:rPr>
        <w:t xml:space="preserve">,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вносят предложения по включению объектов коммунальной инфраструктуры в </w:t>
      </w:r>
      <w:r w:rsidR="00B53EBB" w:rsidRPr="00760DFB">
        <w:rPr>
          <w:rFonts w:ascii="Times New Roman" w:hAnsi="Times New Roman" w:cs="Times New Roman"/>
          <w:sz w:val="28"/>
          <w:szCs w:val="28"/>
        </w:rPr>
        <w:t xml:space="preserve">региональную </w:t>
      </w:r>
      <w:r w:rsidR="00920031">
        <w:rPr>
          <w:rFonts w:ascii="Times New Roman" w:hAnsi="Times New Roman" w:cs="Times New Roman"/>
          <w:sz w:val="28"/>
          <w:szCs w:val="28"/>
        </w:rPr>
        <w:t>п</w:t>
      </w:r>
      <w:r w:rsidR="00A10D46" w:rsidRPr="00760DFB">
        <w:rPr>
          <w:rFonts w:ascii="Times New Roman" w:hAnsi="Times New Roman" w:cs="Times New Roman"/>
          <w:sz w:val="28"/>
          <w:szCs w:val="28"/>
        </w:rPr>
        <w:t>рограмму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при условии наличия таких объектов коммунальной инфраструктуры в территориальных схемах систем теплоснабжения, централизованных систем</w:t>
      </w:r>
      <w:r w:rsidR="00920031">
        <w:rPr>
          <w:rFonts w:ascii="Times New Roman" w:hAnsi="Times New Roman" w:cs="Times New Roman"/>
          <w:sz w:val="28"/>
          <w:szCs w:val="28"/>
        </w:rPr>
        <w:t>ах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горячего водоснабжения, холодного водоснабжения и (или) водоотведения, ливневой канализации. </w:t>
      </w:r>
    </w:p>
    <w:p w:rsidR="00DB4248" w:rsidRPr="00760DFB" w:rsidRDefault="006106D9" w:rsidP="00760D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1</w:t>
      </w:r>
      <w:r w:rsidR="00A8428E" w:rsidRPr="00760DFB">
        <w:rPr>
          <w:rFonts w:ascii="Times New Roman" w:hAnsi="Times New Roman" w:cs="Times New Roman"/>
          <w:sz w:val="28"/>
          <w:szCs w:val="28"/>
        </w:rPr>
        <w:t>3</w:t>
      </w:r>
      <w:r w:rsidR="00920031">
        <w:rPr>
          <w:rFonts w:ascii="Times New Roman" w:hAnsi="Times New Roman" w:cs="Times New Roman"/>
          <w:sz w:val="28"/>
          <w:szCs w:val="28"/>
        </w:rPr>
        <w:t>.6.</w:t>
      </w:r>
      <w:r w:rsidR="00920031">
        <w:rPr>
          <w:rFonts w:ascii="Times New Roman" w:hAnsi="Times New Roman" w:cs="Times New Roman"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В случае отсутствия мероприятий </w:t>
      </w:r>
      <w:r w:rsidR="00B53EBB" w:rsidRPr="00760DFB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920031">
        <w:rPr>
          <w:rFonts w:ascii="Times New Roman" w:hAnsi="Times New Roman" w:cs="Times New Roman"/>
          <w:sz w:val="28"/>
          <w:szCs w:val="28"/>
        </w:rPr>
        <w:t>п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9200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4248" w:rsidRPr="00760DFB">
        <w:rPr>
          <w:rFonts w:ascii="Times New Roman" w:hAnsi="Times New Roman" w:cs="Times New Roman"/>
          <w:sz w:val="28"/>
          <w:szCs w:val="28"/>
        </w:rPr>
        <w:t>в соотве</w:t>
      </w:r>
      <w:r w:rsidR="0013320C">
        <w:rPr>
          <w:rFonts w:ascii="Times New Roman" w:hAnsi="Times New Roman" w:cs="Times New Roman"/>
          <w:sz w:val="28"/>
          <w:szCs w:val="28"/>
        </w:rPr>
        <w:t>тствующей территориальной схеме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такие мероприятия </w:t>
      </w:r>
      <w:r w:rsidR="009A5AA5" w:rsidRPr="00760DFB"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="009A5AA5">
        <w:rPr>
          <w:rFonts w:ascii="Times New Roman" w:hAnsi="Times New Roman" w:cs="Times New Roman"/>
          <w:sz w:val="28"/>
          <w:szCs w:val="28"/>
        </w:rPr>
        <w:t>в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</w:t>
      </w:r>
      <w:r w:rsidR="00B53EBB" w:rsidRPr="00760DFB">
        <w:rPr>
          <w:rFonts w:ascii="Times New Roman" w:hAnsi="Times New Roman" w:cs="Times New Roman"/>
          <w:sz w:val="28"/>
          <w:szCs w:val="28"/>
        </w:rPr>
        <w:t xml:space="preserve">региональную </w:t>
      </w:r>
      <w:r w:rsidR="00920031">
        <w:rPr>
          <w:rFonts w:ascii="Times New Roman" w:hAnsi="Times New Roman" w:cs="Times New Roman"/>
          <w:sz w:val="28"/>
          <w:szCs w:val="28"/>
        </w:rPr>
        <w:t>п</w:t>
      </w:r>
      <w:r w:rsidR="00DB4248" w:rsidRPr="00760DFB">
        <w:rPr>
          <w:rFonts w:ascii="Times New Roman" w:hAnsi="Times New Roman" w:cs="Times New Roman"/>
          <w:sz w:val="28"/>
          <w:szCs w:val="28"/>
        </w:rPr>
        <w:t>рограмму при усл</w:t>
      </w:r>
      <w:r w:rsidR="00EF55B5">
        <w:rPr>
          <w:rFonts w:ascii="Times New Roman" w:hAnsi="Times New Roman" w:cs="Times New Roman"/>
          <w:sz w:val="28"/>
          <w:szCs w:val="28"/>
        </w:rPr>
        <w:t>овии обязательств администрация Брасовского района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по осуществлению актуализации соответствующих схем до окончания срока реализации соответствующего мероприятия</w:t>
      </w:r>
      <w:r w:rsidR="00B53EBB" w:rsidRPr="00760DFB">
        <w:rPr>
          <w:rFonts w:ascii="Times New Roman" w:hAnsi="Times New Roman" w:cs="Times New Roman"/>
          <w:sz w:val="28"/>
          <w:szCs w:val="28"/>
        </w:rPr>
        <w:t xml:space="preserve"> рег</w:t>
      </w:r>
      <w:r w:rsidR="00920031">
        <w:rPr>
          <w:rFonts w:ascii="Times New Roman" w:hAnsi="Times New Roman" w:cs="Times New Roman"/>
          <w:sz w:val="28"/>
          <w:szCs w:val="28"/>
        </w:rPr>
        <w:t>иональной п</w:t>
      </w:r>
      <w:r w:rsidR="00B53EBB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248" w:rsidRPr="00760DFB" w:rsidRDefault="006106D9" w:rsidP="00760D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1</w:t>
      </w:r>
      <w:r w:rsidR="00A8428E" w:rsidRPr="00760DFB">
        <w:rPr>
          <w:rFonts w:ascii="Times New Roman" w:hAnsi="Times New Roman" w:cs="Times New Roman"/>
          <w:sz w:val="28"/>
          <w:szCs w:val="28"/>
        </w:rPr>
        <w:t>3</w:t>
      </w:r>
      <w:r w:rsidRPr="00760DFB">
        <w:rPr>
          <w:rFonts w:ascii="Times New Roman" w:hAnsi="Times New Roman" w:cs="Times New Roman"/>
          <w:sz w:val="28"/>
          <w:szCs w:val="28"/>
        </w:rPr>
        <w:t xml:space="preserve">.7.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Департамент ТЭК и ЖКХ Брянской области берет обязательство перед ППК «Фонд развития территорий» по осуществлению актуализации соответствующих схем до окончания срока реализации соответствующего мероприятия </w:t>
      </w:r>
      <w:r w:rsidR="00920031">
        <w:rPr>
          <w:rFonts w:ascii="Times New Roman" w:hAnsi="Times New Roman" w:cs="Times New Roman"/>
          <w:sz w:val="28"/>
          <w:szCs w:val="28"/>
        </w:rPr>
        <w:t>региональной п</w:t>
      </w:r>
      <w:r w:rsidR="00B53EBB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Pr="00760DFB">
        <w:rPr>
          <w:rFonts w:ascii="Times New Roman" w:hAnsi="Times New Roman" w:cs="Times New Roman"/>
          <w:sz w:val="28"/>
          <w:szCs w:val="28"/>
        </w:rPr>
        <w:t>.</w:t>
      </w:r>
    </w:p>
    <w:p w:rsidR="00DB4248" w:rsidRPr="00760DFB" w:rsidRDefault="006106D9" w:rsidP="00760D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1</w:t>
      </w:r>
      <w:r w:rsidR="00A8428E" w:rsidRPr="00760DFB">
        <w:rPr>
          <w:rFonts w:ascii="Times New Roman" w:hAnsi="Times New Roman" w:cs="Times New Roman"/>
          <w:sz w:val="28"/>
          <w:szCs w:val="28"/>
        </w:rPr>
        <w:t>3</w:t>
      </w:r>
      <w:r w:rsidR="00920031">
        <w:rPr>
          <w:rFonts w:ascii="Times New Roman" w:hAnsi="Times New Roman" w:cs="Times New Roman"/>
          <w:sz w:val="28"/>
          <w:szCs w:val="28"/>
        </w:rPr>
        <w:t>.8.</w:t>
      </w:r>
      <w:r w:rsidR="00920031">
        <w:rPr>
          <w:rFonts w:ascii="Times New Roman" w:hAnsi="Times New Roman" w:cs="Times New Roman"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В </w:t>
      </w:r>
      <w:r w:rsidR="00B53EBB" w:rsidRPr="00760DFB">
        <w:rPr>
          <w:rFonts w:ascii="Times New Roman" w:hAnsi="Times New Roman" w:cs="Times New Roman"/>
          <w:sz w:val="28"/>
          <w:szCs w:val="28"/>
        </w:rPr>
        <w:t xml:space="preserve">региональную </w:t>
      </w:r>
      <w:r w:rsidR="00920031">
        <w:rPr>
          <w:rFonts w:ascii="Times New Roman" w:hAnsi="Times New Roman" w:cs="Times New Roman"/>
          <w:sz w:val="28"/>
          <w:szCs w:val="28"/>
        </w:rPr>
        <w:t>п</w:t>
      </w:r>
      <w:r w:rsidR="00DB4248" w:rsidRPr="00760DFB">
        <w:rPr>
          <w:rFonts w:ascii="Times New Roman" w:hAnsi="Times New Roman" w:cs="Times New Roman"/>
          <w:sz w:val="28"/>
          <w:szCs w:val="28"/>
        </w:rPr>
        <w:t>рограмму включаются мероприятия по строи</w:t>
      </w:r>
      <w:r w:rsidR="00920031">
        <w:rPr>
          <w:rFonts w:ascii="Times New Roman" w:hAnsi="Times New Roman" w:cs="Times New Roman"/>
          <w:sz w:val="28"/>
          <w:szCs w:val="28"/>
        </w:rPr>
        <w:softHyphen/>
      </w:r>
      <w:r w:rsidR="00DB4248" w:rsidRPr="00760DFB">
        <w:rPr>
          <w:rFonts w:ascii="Times New Roman" w:hAnsi="Times New Roman" w:cs="Times New Roman"/>
          <w:sz w:val="28"/>
          <w:szCs w:val="28"/>
        </w:rPr>
        <w:t>тельству, реконструкции систем (в том числе отдельных объектов систем теплоснабжения, централизованных систем горячего водоснабжения, холодного водоснабжения и (или) водоотведения, ливневой канализации (включая отдельные объекты таких систем)</w:t>
      </w:r>
      <w:r w:rsidR="00525E6E">
        <w:rPr>
          <w:rFonts w:ascii="Times New Roman" w:hAnsi="Times New Roman" w:cs="Times New Roman"/>
          <w:sz w:val="28"/>
          <w:szCs w:val="28"/>
        </w:rPr>
        <w:t>)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, в том числе мероприятия по их капитальному ремонту. </w:t>
      </w:r>
    </w:p>
    <w:p w:rsidR="00DB4248" w:rsidRPr="00760DFB" w:rsidRDefault="006106D9" w:rsidP="00760D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1</w:t>
      </w:r>
      <w:r w:rsidR="00A8428E" w:rsidRPr="00760DFB">
        <w:rPr>
          <w:rFonts w:ascii="Times New Roman" w:hAnsi="Times New Roman" w:cs="Times New Roman"/>
          <w:sz w:val="28"/>
          <w:szCs w:val="28"/>
        </w:rPr>
        <w:t>3</w:t>
      </w:r>
      <w:r w:rsidR="00920031">
        <w:rPr>
          <w:rFonts w:ascii="Times New Roman" w:hAnsi="Times New Roman" w:cs="Times New Roman"/>
          <w:sz w:val="28"/>
          <w:szCs w:val="28"/>
        </w:rPr>
        <w:t>.9.</w:t>
      </w:r>
      <w:r w:rsidR="00920031">
        <w:rPr>
          <w:rFonts w:ascii="Times New Roman" w:hAnsi="Times New Roman" w:cs="Times New Roman"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sz w:val="28"/>
          <w:szCs w:val="28"/>
        </w:rPr>
        <w:t>Достоверность предоставленных органами местного самоуправ</w:t>
      </w:r>
      <w:r w:rsidR="00920031">
        <w:rPr>
          <w:rFonts w:ascii="Times New Roman" w:hAnsi="Times New Roman" w:cs="Times New Roman"/>
          <w:sz w:val="28"/>
          <w:szCs w:val="28"/>
        </w:rPr>
        <w:softHyphen/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ления сведений о состоянии (ветхости) коммунальной инфраструктуры, </w:t>
      </w:r>
      <w:r w:rsidR="00920031">
        <w:rPr>
          <w:rFonts w:ascii="Times New Roman" w:hAnsi="Times New Roman" w:cs="Times New Roman"/>
          <w:sz w:val="28"/>
          <w:szCs w:val="28"/>
        </w:rPr>
        <w:t xml:space="preserve">      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на основании которых департаментом ТЭК и ЖКХ Брянской области принимается решение о включении объектов в </w:t>
      </w:r>
      <w:r w:rsidR="00B53EBB" w:rsidRPr="00760DFB">
        <w:rPr>
          <w:rFonts w:ascii="Times New Roman" w:hAnsi="Times New Roman" w:cs="Times New Roman"/>
          <w:sz w:val="28"/>
          <w:szCs w:val="28"/>
        </w:rPr>
        <w:t xml:space="preserve">региональную </w:t>
      </w:r>
      <w:r w:rsidR="00920031">
        <w:rPr>
          <w:rFonts w:ascii="Times New Roman" w:hAnsi="Times New Roman" w:cs="Times New Roman"/>
          <w:sz w:val="28"/>
          <w:szCs w:val="28"/>
        </w:rPr>
        <w:t>п</w:t>
      </w:r>
      <w:r w:rsidR="00A426FA" w:rsidRPr="00760DFB">
        <w:rPr>
          <w:rFonts w:ascii="Times New Roman" w:hAnsi="Times New Roman" w:cs="Times New Roman"/>
          <w:sz w:val="28"/>
          <w:szCs w:val="28"/>
        </w:rPr>
        <w:t>рограмму</w:t>
      </w:r>
      <w:r w:rsidR="00DB4248" w:rsidRPr="00760DFB">
        <w:rPr>
          <w:rFonts w:ascii="Times New Roman" w:hAnsi="Times New Roman" w:cs="Times New Roman"/>
          <w:sz w:val="28"/>
          <w:szCs w:val="28"/>
        </w:rPr>
        <w:t>, определена путем выборочной проверки данных</w:t>
      </w:r>
      <w:r w:rsidR="00A426FA" w:rsidRPr="00760DFB">
        <w:rPr>
          <w:rFonts w:ascii="Times New Roman" w:hAnsi="Times New Roman" w:cs="Times New Roman"/>
          <w:sz w:val="28"/>
          <w:szCs w:val="28"/>
        </w:rPr>
        <w:t>,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содержащихся </w:t>
      </w:r>
      <w:r w:rsidR="009200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в </w:t>
      </w:r>
      <w:r w:rsidR="00920031">
        <w:rPr>
          <w:rFonts w:ascii="Times New Roman" w:hAnsi="Times New Roman" w:cs="Times New Roman"/>
          <w:sz w:val="28"/>
          <w:szCs w:val="28"/>
        </w:rPr>
        <w:t>с</w:t>
      </w:r>
      <w:r w:rsidR="00A426FA" w:rsidRPr="00760DFB">
        <w:rPr>
          <w:rFonts w:ascii="Times New Roman" w:hAnsi="Times New Roman" w:cs="Times New Roman"/>
          <w:sz w:val="28"/>
          <w:szCs w:val="28"/>
        </w:rPr>
        <w:t xml:space="preserve">татистической отчетности, данных, имеющихся в </w:t>
      </w:r>
      <w:r w:rsidR="00DB4248" w:rsidRPr="00760DFB">
        <w:rPr>
          <w:rFonts w:ascii="Times New Roman" w:hAnsi="Times New Roman" w:cs="Times New Roman"/>
          <w:sz w:val="28"/>
          <w:szCs w:val="28"/>
        </w:rPr>
        <w:t>распоряжении департамента ТЭК и ЖКХ Брянской области (отчеты муниципальных образований Брянской области при подготовке объектов коммунальной инфраструктуры к осенне-зимнему периоду)</w:t>
      </w:r>
      <w:r w:rsidR="00920031">
        <w:rPr>
          <w:rFonts w:ascii="Times New Roman" w:hAnsi="Times New Roman" w:cs="Times New Roman"/>
          <w:sz w:val="28"/>
          <w:szCs w:val="28"/>
        </w:rPr>
        <w:t>,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и данных, имеющихся </w:t>
      </w:r>
      <w:r w:rsidR="009200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proofErr w:type="spellStart"/>
      <w:r w:rsidR="00DB4248" w:rsidRPr="00760DFB">
        <w:rPr>
          <w:rFonts w:ascii="Times New Roman" w:hAnsi="Times New Roman" w:cs="Times New Roman"/>
          <w:sz w:val="28"/>
          <w:szCs w:val="28"/>
        </w:rPr>
        <w:t>Приокского</w:t>
      </w:r>
      <w:proofErr w:type="spellEnd"/>
      <w:r w:rsidR="00DB4248" w:rsidRPr="00760DFB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DB4248" w:rsidRPr="00760DF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DB4248" w:rsidRPr="00760DFB">
        <w:rPr>
          <w:rFonts w:ascii="Times New Roman" w:hAnsi="Times New Roman" w:cs="Times New Roman"/>
          <w:sz w:val="28"/>
          <w:szCs w:val="28"/>
        </w:rPr>
        <w:t xml:space="preserve"> по Брянской области.</w:t>
      </w:r>
    </w:p>
    <w:p w:rsidR="00DB4248" w:rsidRPr="00760DFB" w:rsidRDefault="006106D9" w:rsidP="00760D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1</w:t>
      </w:r>
      <w:r w:rsidR="00A8428E" w:rsidRPr="00760DFB">
        <w:rPr>
          <w:rFonts w:ascii="Times New Roman" w:hAnsi="Times New Roman" w:cs="Times New Roman"/>
          <w:sz w:val="28"/>
          <w:szCs w:val="28"/>
        </w:rPr>
        <w:t>3</w:t>
      </w:r>
      <w:r w:rsidRPr="00760DFB">
        <w:rPr>
          <w:rFonts w:ascii="Times New Roman" w:hAnsi="Times New Roman" w:cs="Times New Roman"/>
          <w:sz w:val="28"/>
          <w:szCs w:val="28"/>
        </w:rPr>
        <w:t>.10.</w:t>
      </w:r>
      <w:r w:rsidR="0092003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Объем средств финансовой поддержки ППК «Фонд развития территорий», направляемый на реализацию мероприятий </w:t>
      </w:r>
      <w:r w:rsidR="00920031">
        <w:rPr>
          <w:rFonts w:ascii="Times New Roman" w:hAnsi="Times New Roman" w:cs="Times New Roman"/>
          <w:sz w:val="28"/>
          <w:szCs w:val="28"/>
        </w:rPr>
        <w:t>региональной п</w:t>
      </w:r>
      <w:r w:rsidR="00B53EBB" w:rsidRPr="00760DF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в отношении линейных объектов, должен составлять не менее </w:t>
      </w:r>
      <w:r w:rsidR="00920031">
        <w:rPr>
          <w:rFonts w:ascii="Times New Roman" w:hAnsi="Times New Roman" w:cs="Times New Roman"/>
          <w:sz w:val="28"/>
          <w:szCs w:val="28"/>
        </w:rPr>
        <w:t xml:space="preserve">   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90 </w:t>
      </w:r>
      <w:r w:rsidR="00DB4248" w:rsidRPr="00760DFB">
        <w:rPr>
          <w:rFonts w:ascii="Times New Roman" w:hAnsi="Times New Roman" w:cs="Times New Roman"/>
          <w:sz w:val="28"/>
          <w:szCs w:val="28"/>
        </w:rPr>
        <w:lastRenderedPageBreak/>
        <w:t>процентов от общего объема средств финансовой поддержки, направляемого на реализац</w:t>
      </w:r>
      <w:r w:rsidR="00920031">
        <w:rPr>
          <w:rFonts w:ascii="Times New Roman" w:hAnsi="Times New Roman" w:cs="Times New Roman"/>
          <w:sz w:val="28"/>
          <w:szCs w:val="28"/>
        </w:rPr>
        <w:t>ию мероприятий региональной п</w:t>
      </w:r>
      <w:r w:rsidR="00525E6E">
        <w:rPr>
          <w:rFonts w:ascii="Times New Roman" w:hAnsi="Times New Roman" w:cs="Times New Roman"/>
          <w:sz w:val="28"/>
          <w:szCs w:val="28"/>
        </w:rPr>
        <w:t>рограммы;</w:t>
      </w:r>
      <w:r w:rsidR="00B834E5">
        <w:rPr>
          <w:rFonts w:ascii="Times New Roman" w:hAnsi="Times New Roman" w:cs="Times New Roman"/>
          <w:sz w:val="28"/>
          <w:szCs w:val="28"/>
        </w:rPr>
        <w:t xml:space="preserve">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на мероприятия в отношении площадных объектов </w:t>
      </w:r>
      <w:r w:rsidR="00525E6E">
        <w:rPr>
          <w:rFonts w:ascii="Times New Roman" w:hAnsi="Times New Roman" w:cs="Times New Roman"/>
          <w:sz w:val="28"/>
          <w:szCs w:val="28"/>
        </w:rPr>
        <w:t xml:space="preserve">– </w:t>
      </w:r>
      <w:r w:rsidR="00DB4248" w:rsidRPr="00760DFB">
        <w:rPr>
          <w:rFonts w:ascii="Times New Roman" w:hAnsi="Times New Roman" w:cs="Times New Roman"/>
          <w:sz w:val="28"/>
          <w:szCs w:val="28"/>
        </w:rPr>
        <w:t>не более 10</w:t>
      </w:r>
      <w:r w:rsidR="00920031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</w:t>
      </w:r>
      <w:r w:rsidR="00920031">
        <w:rPr>
          <w:rFonts w:ascii="Times New Roman" w:hAnsi="Times New Roman" w:cs="Times New Roman"/>
          <w:sz w:val="28"/>
          <w:szCs w:val="28"/>
        </w:rPr>
        <w:t xml:space="preserve">    </w:t>
      </w:r>
      <w:r w:rsidR="00DB4248" w:rsidRPr="00760DFB">
        <w:rPr>
          <w:rFonts w:ascii="Times New Roman" w:hAnsi="Times New Roman" w:cs="Times New Roman"/>
          <w:sz w:val="28"/>
          <w:szCs w:val="28"/>
        </w:rPr>
        <w:t>от общего объема средств финансовой поддержки ППК «Фонд развития территорий».</w:t>
      </w:r>
    </w:p>
    <w:p w:rsidR="00DB4248" w:rsidRPr="00760DFB" w:rsidRDefault="006106D9" w:rsidP="00920031">
      <w:pPr>
        <w:pStyle w:val="ConsPlusNormal"/>
        <w:widowControl/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1</w:t>
      </w:r>
      <w:r w:rsidR="00A8428E" w:rsidRPr="00760DFB">
        <w:rPr>
          <w:rFonts w:ascii="Times New Roman" w:hAnsi="Times New Roman" w:cs="Times New Roman"/>
          <w:sz w:val="28"/>
          <w:szCs w:val="28"/>
        </w:rPr>
        <w:t>3</w:t>
      </w:r>
      <w:r w:rsidR="00920031">
        <w:rPr>
          <w:rFonts w:ascii="Times New Roman" w:hAnsi="Times New Roman" w:cs="Times New Roman"/>
          <w:sz w:val="28"/>
          <w:szCs w:val="28"/>
        </w:rPr>
        <w:t>.11.</w:t>
      </w:r>
      <w:r w:rsidR="00920031">
        <w:rPr>
          <w:rFonts w:ascii="Times New Roman" w:hAnsi="Times New Roman" w:cs="Times New Roman"/>
          <w:sz w:val="28"/>
          <w:szCs w:val="28"/>
        </w:rPr>
        <w:tab/>
      </w:r>
      <w:r w:rsidR="00525E6E">
        <w:rPr>
          <w:rFonts w:ascii="Times New Roman" w:hAnsi="Times New Roman" w:cs="Times New Roman"/>
          <w:sz w:val="28"/>
          <w:szCs w:val="28"/>
        </w:rPr>
        <w:t>Срок реализации мероприятий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</w:t>
      </w:r>
      <w:r w:rsidR="004D4A83">
        <w:rPr>
          <w:rFonts w:ascii="Times New Roman" w:hAnsi="Times New Roman" w:cs="Times New Roman"/>
          <w:sz w:val="28"/>
          <w:szCs w:val="28"/>
        </w:rPr>
        <w:t>муницип</w:t>
      </w:r>
      <w:r w:rsidR="00920031">
        <w:rPr>
          <w:rFonts w:ascii="Times New Roman" w:hAnsi="Times New Roman" w:cs="Times New Roman"/>
          <w:sz w:val="28"/>
          <w:szCs w:val="28"/>
        </w:rPr>
        <w:t>альной п</w:t>
      </w:r>
      <w:r w:rsidR="00B53EBB" w:rsidRPr="00760DF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9200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не должен превышать двух лет. При выполнении работ по строительству, реконструкции в отношении объектов со сроком реализации более двух лет рекомендуется разделение </w:t>
      </w:r>
      <w:r w:rsidR="00525E6E">
        <w:rPr>
          <w:rFonts w:ascii="Times New Roman" w:hAnsi="Times New Roman" w:cs="Times New Roman"/>
          <w:sz w:val="28"/>
          <w:szCs w:val="28"/>
        </w:rPr>
        <w:t>проектной документации на этапы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со сроком реализации каждого этапа (в том числе включая срок разработки проектно</w:t>
      </w:r>
      <w:r w:rsidR="00920031">
        <w:rPr>
          <w:rFonts w:ascii="Times New Roman" w:hAnsi="Times New Roman" w:cs="Times New Roman"/>
          <w:sz w:val="28"/>
          <w:szCs w:val="28"/>
        </w:rPr>
        <w:t>й документации и ее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экспертизы)</w:t>
      </w:r>
      <w:r w:rsidR="00920031">
        <w:rPr>
          <w:rFonts w:ascii="Times New Roman" w:hAnsi="Times New Roman" w:cs="Times New Roman"/>
          <w:sz w:val="28"/>
          <w:szCs w:val="28"/>
        </w:rPr>
        <w:t>,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не превышающим двух лет с учетом требований о достижении целевых показателей по итогам реализации каждого этапа.</w:t>
      </w:r>
    </w:p>
    <w:p w:rsidR="006106D9" w:rsidRPr="00760DFB" w:rsidRDefault="006106D9" w:rsidP="00920031">
      <w:pPr>
        <w:pStyle w:val="ConsPlusNormal"/>
        <w:widowControl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1</w:t>
      </w:r>
      <w:r w:rsidR="00A8428E" w:rsidRPr="00760DFB">
        <w:rPr>
          <w:rFonts w:ascii="Times New Roman" w:hAnsi="Times New Roman" w:cs="Times New Roman"/>
          <w:sz w:val="28"/>
          <w:szCs w:val="28"/>
        </w:rPr>
        <w:t>3</w:t>
      </w:r>
      <w:r w:rsidR="00920031">
        <w:rPr>
          <w:rFonts w:ascii="Times New Roman" w:hAnsi="Times New Roman" w:cs="Times New Roman"/>
          <w:sz w:val="28"/>
          <w:szCs w:val="28"/>
        </w:rPr>
        <w:t>.12.</w:t>
      </w:r>
      <w:r w:rsidR="00920031">
        <w:rPr>
          <w:rFonts w:ascii="Times New Roman" w:hAnsi="Times New Roman" w:cs="Times New Roman"/>
          <w:sz w:val="28"/>
          <w:szCs w:val="28"/>
        </w:rPr>
        <w:tab/>
      </w:r>
      <w:r w:rsidR="00920031">
        <w:rPr>
          <w:rFonts w:ascii="Times New Roman" w:hAnsi="Times New Roman" w:cs="Times New Roman"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B834E5">
        <w:rPr>
          <w:rFonts w:ascii="Times New Roman" w:hAnsi="Times New Roman" w:cs="Times New Roman"/>
          <w:sz w:val="28"/>
          <w:szCs w:val="28"/>
        </w:rPr>
        <w:t>муницип</w:t>
      </w:r>
      <w:r w:rsidR="00B53EBB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920031">
        <w:rPr>
          <w:rFonts w:ascii="Times New Roman" w:hAnsi="Times New Roman" w:cs="Times New Roman"/>
          <w:sz w:val="28"/>
          <w:szCs w:val="28"/>
        </w:rPr>
        <w:t>программы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должны иметь проектную документацию объекта коммунальной инфраструктуры, получившую положительное заключение государственной экспертизы проектной документации (положительное заключение государственной экспертизы о достоверности определения сметной стоимости модернизации объектов инфраструктуры в случае, если экспертиза проектной документации объекта коммунальной инфраструктуры не является обязательной в соответствии с законодательством о градостроительной деятельности)</w:t>
      </w:r>
      <w:r w:rsidR="00920031">
        <w:rPr>
          <w:rFonts w:ascii="Times New Roman" w:hAnsi="Times New Roman" w:cs="Times New Roman"/>
          <w:sz w:val="28"/>
          <w:szCs w:val="28"/>
        </w:rPr>
        <w:t>, со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сроком получения такого заключения не более трех лет </w:t>
      </w:r>
      <w:r w:rsidR="00920031">
        <w:rPr>
          <w:rFonts w:ascii="Times New Roman" w:hAnsi="Times New Roman" w:cs="Times New Roman"/>
          <w:sz w:val="28"/>
          <w:szCs w:val="28"/>
        </w:rPr>
        <w:t xml:space="preserve">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с момента включения мероприятия в </w:t>
      </w:r>
      <w:r w:rsidR="00B53EBB" w:rsidRPr="00760DFB">
        <w:rPr>
          <w:rFonts w:ascii="Times New Roman" w:hAnsi="Times New Roman" w:cs="Times New Roman"/>
          <w:sz w:val="28"/>
          <w:szCs w:val="28"/>
        </w:rPr>
        <w:t xml:space="preserve">региональную </w:t>
      </w:r>
      <w:r w:rsidR="00920031">
        <w:rPr>
          <w:rFonts w:ascii="Times New Roman" w:hAnsi="Times New Roman" w:cs="Times New Roman"/>
          <w:sz w:val="28"/>
          <w:szCs w:val="28"/>
        </w:rPr>
        <w:t>п</w:t>
      </w:r>
      <w:r w:rsidR="00DB4248" w:rsidRPr="00760DFB">
        <w:rPr>
          <w:rFonts w:ascii="Times New Roman" w:hAnsi="Times New Roman" w:cs="Times New Roman"/>
          <w:sz w:val="28"/>
          <w:szCs w:val="28"/>
        </w:rPr>
        <w:t>рограмм</w:t>
      </w:r>
      <w:r w:rsidRPr="00760DFB">
        <w:rPr>
          <w:rFonts w:ascii="Times New Roman" w:hAnsi="Times New Roman" w:cs="Times New Roman"/>
          <w:sz w:val="28"/>
          <w:szCs w:val="28"/>
        </w:rPr>
        <w:t>у.</w:t>
      </w:r>
    </w:p>
    <w:p w:rsidR="00CE3559" w:rsidRPr="00920031" w:rsidRDefault="00CE3559" w:rsidP="00920031">
      <w:pPr>
        <w:pStyle w:val="contentheader2cols"/>
        <w:spacing w:before="0"/>
        <w:ind w:left="0" w:firstLine="709"/>
        <w:jc w:val="both"/>
        <w:rPr>
          <w:b w:val="0"/>
          <w:bCs w:val="0"/>
          <w:color w:val="auto"/>
          <w:sz w:val="28"/>
          <w:szCs w:val="28"/>
        </w:rPr>
      </w:pPr>
      <w:r w:rsidRPr="00760DFB">
        <w:rPr>
          <w:b w:val="0"/>
          <w:bCs w:val="0"/>
          <w:color w:val="auto"/>
          <w:sz w:val="28"/>
          <w:szCs w:val="28"/>
        </w:rPr>
        <w:t xml:space="preserve">Реестр </w:t>
      </w:r>
      <w:r w:rsidR="00B834E5">
        <w:rPr>
          <w:b w:val="0"/>
          <w:color w:val="auto"/>
          <w:sz w:val="28"/>
          <w:szCs w:val="28"/>
        </w:rPr>
        <w:t>положительного заключения</w:t>
      </w:r>
      <w:r w:rsidRPr="00760DFB">
        <w:rPr>
          <w:b w:val="0"/>
          <w:color w:val="auto"/>
          <w:sz w:val="28"/>
          <w:szCs w:val="28"/>
        </w:rPr>
        <w:t xml:space="preserve"> государственной экспертизы </w:t>
      </w:r>
      <w:r w:rsidR="00920031">
        <w:rPr>
          <w:b w:val="0"/>
          <w:color w:val="auto"/>
          <w:sz w:val="28"/>
          <w:szCs w:val="28"/>
        </w:rPr>
        <w:t xml:space="preserve">         </w:t>
      </w:r>
      <w:r w:rsidRPr="00760DFB">
        <w:rPr>
          <w:b w:val="0"/>
          <w:color w:val="auto"/>
          <w:sz w:val="28"/>
          <w:szCs w:val="28"/>
        </w:rPr>
        <w:t>на проектную документаци</w:t>
      </w:r>
      <w:r w:rsidR="00B834E5">
        <w:rPr>
          <w:b w:val="0"/>
          <w:color w:val="auto"/>
          <w:sz w:val="28"/>
          <w:szCs w:val="28"/>
        </w:rPr>
        <w:t>ю по мероприятиям муницип</w:t>
      </w:r>
      <w:r w:rsidR="00920031">
        <w:rPr>
          <w:b w:val="0"/>
          <w:color w:val="auto"/>
          <w:sz w:val="28"/>
          <w:szCs w:val="28"/>
        </w:rPr>
        <w:t xml:space="preserve">альной программы </w:t>
      </w:r>
      <w:r w:rsidR="00B834E5">
        <w:rPr>
          <w:b w:val="0"/>
          <w:color w:val="auto"/>
          <w:sz w:val="28"/>
          <w:szCs w:val="28"/>
        </w:rPr>
        <w:t>приведен в приложении 7 к муницип</w:t>
      </w:r>
      <w:r w:rsidR="00920031">
        <w:rPr>
          <w:b w:val="0"/>
          <w:color w:val="auto"/>
          <w:sz w:val="28"/>
          <w:szCs w:val="28"/>
        </w:rPr>
        <w:t>альной п</w:t>
      </w:r>
      <w:r w:rsidR="00C8767E" w:rsidRPr="00760DFB">
        <w:rPr>
          <w:b w:val="0"/>
          <w:color w:val="auto"/>
          <w:sz w:val="28"/>
          <w:szCs w:val="28"/>
        </w:rPr>
        <w:t>рограмме.</w:t>
      </w:r>
    </w:p>
    <w:p w:rsidR="006106D9" w:rsidRPr="00760DFB" w:rsidRDefault="006106D9" w:rsidP="00920031">
      <w:pPr>
        <w:pStyle w:val="ConsPlusNormal"/>
        <w:widowControl/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1</w:t>
      </w:r>
      <w:r w:rsidR="00A8428E" w:rsidRPr="00760DFB">
        <w:rPr>
          <w:rFonts w:ascii="Times New Roman" w:hAnsi="Times New Roman" w:cs="Times New Roman"/>
          <w:sz w:val="28"/>
          <w:szCs w:val="28"/>
        </w:rPr>
        <w:t>3</w:t>
      </w:r>
      <w:r w:rsidR="00920031">
        <w:rPr>
          <w:rFonts w:ascii="Times New Roman" w:hAnsi="Times New Roman" w:cs="Times New Roman"/>
          <w:sz w:val="28"/>
          <w:szCs w:val="28"/>
        </w:rPr>
        <w:t>.13.</w:t>
      </w:r>
      <w:r w:rsidR="00920031">
        <w:rPr>
          <w:rFonts w:ascii="Times New Roman" w:hAnsi="Times New Roman" w:cs="Times New Roman"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При отсутствии в отношении мероприятий </w:t>
      </w:r>
      <w:r w:rsidR="00B834E5">
        <w:rPr>
          <w:rFonts w:ascii="Times New Roman" w:hAnsi="Times New Roman" w:cs="Times New Roman"/>
          <w:sz w:val="28"/>
          <w:szCs w:val="28"/>
        </w:rPr>
        <w:t>муницип</w:t>
      </w:r>
      <w:r w:rsidR="00B53EBB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920031">
        <w:rPr>
          <w:rFonts w:ascii="Times New Roman" w:hAnsi="Times New Roman" w:cs="Times New Roman"/>
          <w:sz w:val="28"/>
          <w:szCs w:val="28"/>
        </w:rPr>
        <w:t>п</w:t>
      </w:r>
      <w:r w:rsidR="00DB4248" w:rsidRPr="00760DFB">
        <w:rPr>
          <w:rFonts w:ascii="Times New Roman" w:hAnsi="Times New Roman" w:cs="Times New Roman"/>
          <w:sz w:val="28"/>
          <w:szCs w:val="28"/>
        </w:rPr>
        <w:t>рограммы положительных заключ</w:t>
      </w:r>
      <w:r w:rsidR="00B834E5">
        <w:rPr>
          <w:rFonts w:ascii="Times New Roman" w:hAnsi="Times New Roman" w:cs="Times New Roman"/>
          <w:sz w:val="28"/>
          <w:szCs w:val="28"/>
        </w:rPr>
        <w:t xml:space="preserve">ений государственной экспертизы </w:t>
      </w:r>
      <w:r w:rsidR="00DB4248" w:rsidRPr="00760DFB">
        <w:rPr>
          <w:rFonts w:ascii="Times New Roman" w:hAnsi="Times New Roman" w:cs="Times New Roman"/>
          <w:sz w:val="28"/>
          <w:szCs w:val="28"/>
        </w:rPr>
        <w:t>на проектную документацию (положительных заключений государственной экспертизы о достоверности определения сметной стоимости модернизации объектов инфраструктуры в случае, если экспертиза проектной документации объекта инфрастр</w:t>
      </w:r>
      <w:r w:rsidR="00B834E5">
        <w:rPr>
          <w:rFonts w:ascii="Times New Roman" w:hAnsi="Times New Roman" w:cs="Times New Roman"/>
          <w:sz w:val="28"/>
          <w:szCs w:val="28"/>
        </w:rPr>
        <w:t>уктуры не является обязательной</w:t>
      </w:r>
      <w:r w:rsidR="00920031">
        <w:rPr>
          <w:rFonts w:ascii="Times New Roman" w:hAnsi="Times New Roman" w:cs="Times New Roman"/>
          <w:sz w:val="28"/>
          <w:szCs w:val="28"/>
        </w:rPr>
        <w:t xml:space="preserve"> </w:t>
      </w:r>
      <w:r w:rsidR="00DB4248" w:rsidRPr="00760DFB">
        <w:rPr>
          <w:rFonts w:ascii="Times New Roman" w:hAnsi="Times New Roman" w:cs="Times New Roman"/>
          <w:sz w:val="28"/>
          <w:szCs w:val="28"/>
        </w:rPr>
        <w:t>в соответствии с законодательством о градостроительной деятельности) департамент ТЭК и ЖКХ Брянской области при</w:t>
      </w:r>
      <w:r w:rsidR="00525E6E">
        <w:rPr>
          <w:rFonts w:ascii="Times New Roman" w:hAnsi="Times New Roman" w:cs="Times New Roman"/>
          <w:sz w:val="28"/>
          <w:szCs w:val="28"/>
        </w:rPr>
        <w:t xml:space="preserve"> пред</w:t>
      </w:r>
      <w:r w:rsidR="00DB4248" w:rsidRPr="00760DFB">
        <w:rPr>
          <w:rFonts w:ascii="Times New Roman" w:hAnsi="Times New Roman" w:cs="Times New Roman"/>
          <w:sz w:val="28"/>
          <w:szCs w:val="28"/>
        </w:rPr>
        <w:t>ставлении в ППК «Фонд развития территорий» на согласование</w:t>
      </w:r>
      <w:r w:rsidR="00920031">
        <w:rPr>
          <w:rFonts w:ascii="Times New Roman" w:hAnsi="Times New Roman" w:cs="Times New Roman"/>
          <w:sz w:val="28"/>
          <w:szCs w:val="28"/>
        </w:rPr>
        <w:t xml:space="preserve"> региональной п</w:t>
      </w:r>
      <w:r w:rsidR="00B53EBB" w:rsidRPr="00760DF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760DFB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DB4248" w:rsidRPr="00760DFB">
        <w:rPr>
          <w:rFonts w:ascii="Times New Roman" w:hAnsi="Times New Roman" w:cs="Times New Roman"/>
          <w:sz w:val="28"/>
          <w:szCs w:val="28"/>
        </w:rPr>
        <w:t>обязательство высшего должностного лица субъекта Российской Федерации представить в ППК «Фонд развития территорий» положительное заключение государственной экспертизы проектной документации, в том числе о достоверности определения сметной стоимости модернизации</w:t>
      </w:r>
      <w:r w:rsidR="00525E6E">
        <w:rPr>
          <w:rFonts w:ascii="Times New Roman" w:hAnsi="Times New Roman" w:cs="Times New Roman"/>
          <w:sz w:val="28"/>
          <w:szCs w:val="28"/>
        </w:rPr>
        <w:t>,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в отношении таких объектов по мероприятиям </w:t>
      </w:r>
      <w:r w:rsidR="00920031">
        <w:rPr>
          <w:rFonts w:ascii="Times New Roman" w:hAnsi="Times New Roman" w:cs="Times New Roman"/>
          <w:sz w:val="28"/>
          <w:szCs w:val="28"/>
        </w:rPr>
        <w:t>региональной п</w:t>
      </w:r>
      <w:r w:rsidR="00B53EBB" w:rsidRPr="00760DF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в срок не позднее шести месяцев со дня утверждения </w:t>
      </w:r>
      <w:r w:rsidR="0078002C">
        <w:rPr>
          <w:rFonts w:ascii="Times New Roman" w:hAnsi="Times New Roman" w:cs="Times New Roman"/>
          <w:sz w:val="28"/>
          <w:szCs w:val="28"/>
        </w:rPr>
        <w:t>муницип</w:t>
      </w:r>
      <w:r w:rsidR="00920031">
        <w:rPr>
          <w:rFonts w:ascii="Times New Roman" w:hAnsi="Times New Roman" w:cs="Times New Roman"/>
          <w:sz w:val="28"/>
          <w:szCs w:val="28"/>
        </w:rPr>
        <w:t>альной п</w:t>
      </w:r>
      <w:r w:rsidR="00B53EBB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Pr="00760DFB">
        <w:rPr>
          <w:rFonts w:ascii="Times New Roman" w:hAnsi="Times New Roman" w:cs="Times New Roman"/>
          <w:sz w:val="28"/>
          <w:szCs w:val="28"/>
        </w:rPr>
        <w:t xml:space="preserve">.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248" w:rsidRPr="00760DFB" w:rsidRDefault="0045338D" w:rsidP="00920031">
      <w:pPr>
        <w:pStyle w:val="ConsPlusNormal"/>
        <w:widowControl/>
        <w:tabs>
          <w:tab w:val="left" w:pos="1134"/>
          <w:tab w:val="left" w:pos="1276"/>
          <w:tab w:val="left" w:pos="156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22083105"/>
      <w:bookmarkStart w:id="17" w:name="_Hlk122083784"/>
      <w:r w:rsidRPr="00760DFB">
        <w:rPr>
          <w:rFonts w:ascii="Times New Roman" w:hAnsi="Times New Roman" w:cs="Times New Roman"/>
          <w:sz w:val="28"/>
          <w:szCs w:val="28"/>
        </w:rPr>
        <w:t>1</w:t>
      </w:r>
      <w:r w:rsidR="00A8428E" w:rsidRPr="00760DFB">
        <w:rPr>
          <w:rFonts w:ascii="Times New Roman" w:hAnsi="Times New Roman" w:cs="Times New Roman"/>
          <w:sz w:val="28"/>
          <w:szCs w:val="28"/>
        </w:rPr>
        <w:t>3</w:t>
      </w:r>
      <w:r w:rsidR="00920031">
        <w:rPr>
          <w:rFonts w:ascii="Times New Roman" w:hAnsi="Times New Roman" w:cs="Times New Roman"/>
          <w:sz w:val="28"/>
          <w:szCs w:val="28"/>
        </w:rPr>
        <w:t>.14.</w:t>
      </w:r>
      <w:r w:rsidR="00920031">
        <w:rPr>
          <w:rFonts w:ascii="Times New Roman" w:hAnsi="Times New Roman" w:cs="Times New Roman"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sz w:val="28"/>
          <w:szCs w:val="28"/>
        </w:rPr>
        <w:t>Государственные унитарные предприятия Брянской области, владеющие объектами коммунальной инфраструктуры на праве собствен</w:t>
      </w:r>
      <w:r w:rsidR="002A14CC">
        <w:rPr>
          <w:rFonts w:ascii="Times New Roman" w:hAnsi="Times New Roman" w:cs="Times New Roman"/>
          <w:sz w:val="28"/>
          <w:szCs w:val="28"/>
        </w:rPr>
        <w:softHyphen/>
      </w:r>
      <w:r w:rsidR="00DB4248" w:rsidRPr="00760DFB">
        <w:rPr>
          <w:rFonts w:ascii="Times New Roman" w:hAnsi="Times New Roman" w:cs="Times New Roman"/>
          <w:sz w:val="28"/>
          <w:szCs w:val="28"/>
        </w:rPr>
        <w:t>ности или ином законном основании и расположенные на территории Брянской области</w:t>
      </w:r>
      <w:bookmarkEnd w:id="16"/>
      <w:r w:rsidR="00DB4248" w:rsidRPr="00760DFB">
        <w:rPr>
          <w:rFonts w:ascii="Times New Roman" w:hAnsi="Times New Roman" w:cs="Times New Roman"/>
          <w:sz w:val="28"/>
          <w:szCs w:val="28"/>
        </w:rPr>
        <w:t xml:space="preserve"> (</w:t>
      </w:r>
      <w:r w:rsidR="002A14CC">
        <w:rPr>
          <w:rFonts w:ascii="Times New Roman" w:hAnsi="Times New Roman" w:cs="Times New Roman"/>
          <w:sz w:val="28"/>
          <w:szCs w:val="28"/>
        </w:rPr>
        <w:t>у</w:t>
      </w:r>
      <w:r w:rsidR="00525E6E">
        <w:rPr>
          <w:rFonts w:ascii="Times New Roman" w:hAnsi="Times New Roman" w:cs="Times New Roman"/>
          <w:sz w:val="28"/>
          <w:szCs w:val="28"/>
        </w:rPr>
        <w:t>частники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</w:t>
      </w:r>
      <w:r w:rsidR="00B53EBB" w:rsidRPr="00760DFB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2A14CC">
        <w:rPr>
          <w:rFonts w:ascii="Times New Roman" w:hAnsi="Times New Roman" w:cs="Times New Roman"/>
          <w:sz w:val="28"/>
          <w:szCs w:val="28"/>
        </w:rPr>
        <w:t>п</w:t>
      </w:r>
      <w:r w:rsidR="00DB4248" w:rsidRPr="00760DFB">
        <w:rPr>
          <w:rFonts w:ascii="Times New Roman" w:hAnsi="Times New Roman" w:cs="Times New Roman"/>
          <w:sz w:val="28"/>
          <w:szCs w:val="28"/>
        </w:rPr>
        <w:t>рограммы)</w:t>
      </w:r>
      <w:bookmarkEnd w:id="17"/>
      <w:r w:rsidR="00DB4248" w:rsidRPr="00760DFB">
        <w:rPr>
          <w:rFonts w:ascii="Times New Roman" w:hAnsi="Times New Roman" w:cs="Times New Roman"/>
          <w:sz w:val="28"/>
          <w:szCs w:val="28"/>
        </w:rPr>
        <w:t xml:space="preserve">, органы местного </w:t>
      </w:r>
      <w:r w:rsidR="00DB4248" w:rsidRPr="00760DFB">
        <w:rPr>
          <w:rFonts w:ascii="Times New Roman" w:hAnsi="Times New Roman" w:cs="Times New Roman"/>
          <w:sz w:val="28"/>
          <w:szCs w:val="28"/>
        </w:rPr>
        <w:lastRenderedPageBreak/>
        <w:t>самоуправления Брянской области (</w:t>
      </w:r>
      <w:r w:rsidR="002A14CC">
        <w:rPr>
          <w:rFonts w:ascii="Times New Roman" w:hAnsi="Times New Roman" w:cs="Times New Roman"/>
          <w:sz w:val="28"/>
          <w:szCs w:val="28"/>
        </w:rPr>
        <w:t>участники и с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оисполнители </w:t>
      </w:r>
      <w:r w:rsidR="00B53EBB" w:rsidRPr="00760DFB">
        <w:rPr>
          <w:rFonts w:ascii="Times New Roman" w:hAnsi="Times New Roman" w:cs="Times New Roman"/>
          <w:sz w:val="28"/>
          <w:szCs w:val="28"/>
        </w:rPr>
        <w:t>регио</w:t>
      </w:r>
      <w:r w:rsidR="002A14CC">
        <w:rPr>
          <w:rFonts w:ascii="Times New Roman" w:hAnsi="Times New Roman" w:cs="Times New Roman"/>
          <w:sz w:val="28"/>
          <w:szCs w:val="28"/>
        </w:rPr>
        <w:softHyphen/>
        <w:t>нальной п</w:t>
      </w:r>
      <w:r w:rsidR="00B53EBB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="00DB4248" w:rsidRPr="00760DFB">
        <w:rPr>
          <w:rFonts w:ascii="Times New Roman" w:hAnsi="Times New Roman" w:cs="Times New Roman"/>
          <w:sz w:val="28"/>
          <w:szCs w:val="28"/>
        </w:rPr>
        <w:t>)</w:t>
      </w:r>
      <w:r w:rsidRPr="00760DF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B4248" w:rsidRPr="00760DFB">
        <w:rPr>
          <w:rFonts w:ascii="Times New Roman" w:hAnsi="Times New Roman" w:cs="Times New Roman"/>
          <w:sz w:val="28"/>
          <w:szCs w:val="28"/>
        </w:rPr>
        <w:t>предприятия и организаци</w:t>
      </w:r>
      <w:r w:rsidR="006E503B" w:rsidRPr="00760DFB">
        <w:rPr>
          <w:rFonts w:ascii="Times New Roman" w:hAnsi="Times New Roman" w:cs="Times New Roman"/>
          <w:sz w:val="28"/>
          <w:szCs w:val="28"/>
        </w:rPr>
        <w:t>и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</w:t>
      </w:r>
      <w:r w:rsidR="002A14CC">
        <w:rPr>
          <w:rFonts w:ascii="Times New Roman" w:hAnsi="Times New Roman" w:cs="Times New Roman"/>
          <w:sz w:val="28"/>
          <w:szCs w:val="28"/>
        </w:rPr>
        <w:t>ва Брянской области (участники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</w:t>
      </w:r>
      <w:r w:rsidR="00B53EBB" w:rsidRPr="00760DFB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2A14CC">
        <w:rPr>
          <w:rFonts w:ascii="Times New Roman" w:hAnsi="Times New Roman" w:cs="Times New Roman"/>
          <w:sz w:val="28"/>
          <w:szCs w:val="28"/>
        </w:rPr>
        <w:t>п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рограммы) </w:t>
      </w:r>
      <w:r w:rsidR="006E503B" w:rsidRPr="00760DFB">
        <w:rPr>
          <w:rFonts w:ascii="Times New Roman" w:hAnsi="Times New Roman" w:cs="Times New Roman"/>
          <w:sz w:val="28"/>
          <w:szCs w:val="28"/>
        </w:rPr>
        <w:t xml:space="preserve">при принятии решения об участии в </w:t>
      </w:r>
      <w:r w:rsidR="00B53EBB" w:rsidRPr="00760DFB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E560B9">
        <w:rPr>
          <w:rFonts w:ascii="Times New Roman" w:hAnsi="Times New Roman" w:cs="Times New Roman"/>
          <w:sz w:val="28"/>
          <w:szCs w:val="28"/>
        </w:rPr>
        <w:t>п</w:t>
      </w:r>
      <w:r w:rsidR="006E503B" w:rsidRPr="00760DFB">
        <w:rPr>
          <w:rFonts w:ascii="Times New Roman" w:hAnsi="Times New Roman" w:cs="Times New Roman"/>
          <w:sz w:val="28"/>
          <w:szCs w:val="28"/>
        </w:rPr>
        <w:t>рограмме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направляют в департамент ТЭК и ЖКХ Брянской области</w:t>
      </w:r>
      <w:r w:rsidR="0055347A" w:rsidRPr="00760DFB">
        <w:rPr>
          <w:rFonts w:ascii="Times New Roman" w:hAnsi="Times New Roman" w:cs="Times New Roman"/>
          <w:sz w:val="28"/>
          <w:szCs w:val="28"/>
        </w:rPr>
        <w:t xml:space="preserve"> </w:t>
      </w:r>
      <w:r w:rsidR="0004519B" w:rsidRPr="00760DFB">
        <w:rPr>
          <w:rFonts w:ascii="Times New Roman" w:hAnsi="Times New Roman" w:cs="Times New Roman"/>
          <w:sz w:val="28"/>
          <w:szCs w:val="28"/>
        </w:rPr>
        <w:t xml:space="preserve">заявку и </w:t>
      </w:r>
      <w:r w:rsidR="0055347A" w:rsidRPr="00760DFB">
        <w:rPr>
          <w:rFonts w:ascii="Times New Roman" w:hAnsi="Times New Roman" w:cs="Times New Roman"/>
          <w:sz w:val="28"/>
          <w:szCs w:val="28"/>
        </w:rPr>
        <w:t>документ</w:t>
      </w:r>
      <w:r w:rsidR="0004519B" w:rsidRPr="00760DFB">
        <w:rPr>
          <w:rFonts w:ascii="Times New Roman" w:hAnsi="Times New Roman" w:cs="Times New Roman"/>
          <w:sz w:val="28"/>
          <w:szCs w:val="28"/>
        </w:rPr>
        <w:t>ы, перечень которых</w:t>
      </w:r>
      <w:r w:rsidR="0055347A" w:rsidRPr="00760DFB">
        <w:rPr>
          <w:rFonts w:ascii="Times New Roman" w:hAnsi="Times New Roman" w:cs="Times New Roman"/>
          <w:sz w:val="28"/>
          <w:szCs w:val="28"/>
        </w:rPr>
        <w:t xml:space="preserve"> установлен департаментом ТЭК и ЖКХ Брянской области</w:t>
      </w:r>
      <w:r w:rsidR="00525E6E">
        <w:rPr>
          <w:rFonts w:ascii="Times New Roman" w:hAnsi="Times New Roman" w:cs="Times New Roman"/>
          <w:sz w:val="28"/>
          <w:szCs w:val="28"/>
        </w:rPr>
        <w:t>.</w:t>
      </w:r>
    </w:p>
    <w:p w:rsidR="0004519B" w:rsidRPr="00760DFB" w:rsidRDefault="00D62E9D" w:rsidP="00E560B9">
      <w:pPr>
        <w:pStyle w:val="ConsPlusNormal"/>
        <w:widowControl/>
        <w:tabs>
          <w:tab w:val="left" w:pos="993"/>
          <w:tab w:val="left" w:pos="1276"/>
          <w:tab w:val="left" w:pos="156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1</w:t>
      </w:r>
      <w:r w:rsidR="0004519B" w:rsidRPr="00760DFB">
        <w:rPr>
          <w:rFonts w:ascii="Times New Roman" w:hAnsi="Times New Roman" w:cs="Times New Roman"/>
          <w:sz w:val="28"/>
          <w:szCs w:val="28"/>
        </w:rPr>
        <w:t>3</w:t>
      </w:r>
      <w:r w:rsidR="00920031">
        <w:rPr>
          <w:rFonts w:ascii="Times New Roman" w:hAnsi="Times New Roman" w:cs="Times New Roman"/>
          <w:sz w:val="28"/>
          <w:szCs w:val="28"/>
        </w:rPr>
        <w:t>.15</w:t>
      </w:r>
      <w:r w:rsidR="00E560B9">
        <w:rPr>
          <w:rFonts w:ascii="Times New Roman" w:hAnsi="Times New Roman" w:cs="Times New Roman"/>
          <w:sz w:val="28"/>
          <w:szCs w:val="28"/>
        </w:rPr>
        <w:t>.</w:t>
      </w:r>
      <w:r w:rsidR="00E560B9">
        <w:rPr>
          <w:rFonts w:ascii="Times New Roman" w:hAnsi="Times New Roman" w:cs="Times New Roman"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sz w:val="28"/>
          <w:szCs w:val="28"/>
        </w:rPr>
        <w:t>Департамент ТЭК и ЖКХ Брянской области рассматривает поступившие заявки</w:t>
      </w:r>
      <w:r w:rsidR="0004519B" w:rsidRPr="00760DFB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DB4248" w:rsidRPr="00760DFB">
        <w:rPr>
          <w:rFonts w:ascii="Times New Roman" w:hAnsi="Times New Roman" w:cs="Times New Roman"/>
          <w:sz w:val="28"/>
          <w:szCs w:val="28"/>
        </w:rPr>
        <w:t>, проверя</w:t>
      </w:r>
      <w:r w:rsidR="00E560B9">
        <w:rPr>
          <w:rFonts w:ascii="Times New Roman" w:hAnsi="Times New Roman" w:cs="Times New Roman"/>
          <w:sz w:val="28"/>
          <w:szCs w:val="28"/>
        </w:rPr>
        <w:t>е</w:t>
      </w:r>
      <w:r w:rsidR="00DB4248" w:rsidRPr="00760DFB">
        <w:rPr>
          <w:rFonts w:ascii="Times New Roman" w:hAnsi="Times New Roman" w:cs="Times New Roman"/>
          <w:sz w:val="28"/>
          <w:szCs w:val="28"/>
        </w:rPr>
        <w:t>т пере</w:t>
      </w:r>
      <w:r w:rsidR="006E503B" w:rsidRPr="00760DFB">
        <w:rPr>
          <w:rFonts w:ascii="Times New Roman" w:hAnsi="Times New Roman" w:cs="Times New Roman"/>
          <w:sz w:val="28"/>
          <w:szCs w:val="28"/>
        </w:rPr>
        <w:t>чень</w:t>
      </w:r>
      <w:r w:rsidR="009A5AA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E560B9">
        <w:rPr>
          <w:rFonts w:ascii="Times New Roman" w:hAnsi="Times New Roman" w:cs="Times New Roman"/>
          <w:sz w:val="28"/>
          <w:szCs w:val="28"/>
        </w:rPr>
        <w:t xml:space="preserve">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и объектов, предлагаемых к включению в </w:t>
      </w:r>
      <w:r w:rsidR="00B53EBB" w:rsidRPr="00760DFB">
        <w:rPr>
          <w:rFonts w:ascii="Times New Roman" w:hAnsi="Times New Roman" w:cs="Times New Roman"/>
          <w:sz w:val="28"/>
          <w:szCs w:val="28"/>
        </w:rPr>
        <w:t xml:space="preserve">региональную </w:t>
      </w:r>
      <w:r w:rsidR="009A5AA5">
        <w:rPr>
          <w:rFonts w:ascii="Times New Roman" w:hAnsi="Times New Roman" w:cs="Times New Roman"/>
          <w:sz w:val="28"/>
          <w:szCs w:val="28"/>
        </w:rPr>
        <w:t>п</w:t>
      </w:r>
      <w:r w:rsidR="009A5AA5" w:rsidRPr="00760DFB">
        <w:rPr>
          <w:rFonts w:ascii="Times New Roman" w:hAnsi="Times New Roman" w:cs="Times New Roman"/>
          <w:sz w:val="28"/>
          <w:szCs w:val="28"/>
        </w:rPr>
        <w:t>рограмму</w:t>
      </w:r>
      <w:r w:rsidR="009A5AA5">
        <w:rPr>
          <w:rFonts w:ascii="Times New Roman" w:hAnsi="Times New Roman" w:cs="Times New Roman"/>
          <w:sz w:val="28"/>
          <w:szCs w:val="28"/>
        </w:rPr>
        <w:t xml:space="preserve">, </w:t>
      </w:r>
      <w:r w:rsidR="0004519B" w:rsidRPr="00760DFB">
        <w:rPr>
          <w:rFonts w:ascii="Times New Roman" w:hAnsi="Times New Roman" w:cs="Times New Roman"/>
          <w:sz w:val="28"/>
          <w:szCs w:val="28"/>
        </w:rPr>
        <w:t>и принимает решение о возможности (необходимости) включения в регио</w:t>
      </w:r>
      <w:r w:rsidR="00E560B9">
        <w:rPr>
          <w:rFonts w:ascii="Times New Roman" w:hAnsi="Times New Roman" w:cs="Times New Roman"/>
          <w:sz w:val="28"/>
          <w:szCs w:val="28"/>
        </w:rPr>
        <w:softHyphen/>
      </w:r>
      <w:r w:rsidR="0004519B" w:rsidRPr="00760DFB">
        <w:rPr>
          <w:rFonts w:ascii="Times New Roman" w:hAnsi="Times New Roman" w:cs="Times New Roman"/>
          <w:sz w:val="28"/>
          <w:szCs w:val="28"/>
        </w:rPr>
        <w:t xml:space="preserve">нальную </w:t>
      </w:r>
      <w:r w:rsidR="00E560B9">
        <w:rPr>
          <w:rFonts w:ascii="Times New Roman" w:hAnsi="Times New Roman" w:cs="Times New Roman"/>
          <w:sz w:val="28"/>
          <w:szCs w:val="28"/>
        </w:rPr>
        <w:t>п</w:t>
      </w:r>
      <w:r w:rsidR="0004519B" w:rsidRPr="00760DFB">
        <w:rPr>
          <w:rFonts w:ascii="Times New Roman" w:hAnsi="Times New Roman" w:cs="Times New Roman"/>
          <w:sz w:val="28"/>
          <w:szCs w:val="28"/>
        </w:rPr>
        <w:t>рограмму.</w:t>
      </w:r>
    </w:p>
    <w:p w:rsidR="0004519B" w:rsidRPr="00760DFB" w:rsidRDefault="00E560B9" w:rsidP="00760D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утверждения заявленных</w:t>
      </w:r>
      <w:r w:rsidR="0004519B" w:rsidRPr="00760DFB">
        <w:rPr>
          <w:rFonts w:ascii="Times New Roman" w:hAnsi="Times New Roman" w:cs="Times New Roman"/>
          <w:sz w:val="28"/>
          <w:szCs w:val="28"/>
        </w:rPr>
        <w:t xml:space="preserve"> мероприятий в региональной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E579C" w:rsidRPr="00760DFB">
        <w:rPr>
          <w:rFonts w:ascii="Times New Roman" w:hAnsi="Times New Roman" w:cs="Times New Roman"/>
          <w:sz w:val="28"/>
          <w:szCs w:val="28"/>
        </w:rPr>
        <w:t>р</w:t>
      </w:r>
      <w:r w:rsidR="0004519B" w:rsidRPr="00760DFB">
        <w:rPr>
          <w:rFonts w:ascii="Times New Roman" w:hAnsi="Times New Roman" w:cs="Times New Roman"/>
          <w:sz w:val="28"/>
          <w:szCs w:val="28"/>
        </w:rPr>
        <w:t>ограмме необходимым условием является согласование с ППК «Фонд развития территорий».</w:t>
      </w:r>
    </w:p>
    <w:p w:rsidR="00DB4248" w:rsidRPr="00760DFB" w:rsidRDefault="00DB4248" w:rsidP="00760DFB">
      <w:pPr>
        <w:pStyle w:val="consplusnormal0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4248" w:rsidRPr="001D595F" w:rsidRDefault="00DB4248" w:rsidP="00E560B9">
      <w:pPr>
        <w:pStyle w:val="consplusnormal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_Hlk121738337"/>
      <w:r w:rsidRPr="001D595F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BE579C" w:rsidRPr="001D595F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1D5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bookmarkStart w:id="19" w:name="_Hlk121737135"/>
      <w:r w:rsidRPr="001D5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Условия включения объектов коммунальной инфраструктуры </w:t>
      </w:r>
      <w:r w:rsidRPr="001D595F">
        <w:rPr>
          <w:rFonts w:ascii="Times New Roman" w:hAnsi="Times New Roman" w:cs="Times New Roman"/>
          <w:b/>
          <w:color w:val="auto"/>
          <w:sz w:val="28"/>
          <w:szCs w:val="28"/>
        </w:rPr>
        <w:br/>
        <w:t>в</w:t>
      </w:r>
      <w:r w:rsidR="009A5AA5" w:rsidRPr="001D595F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B53EBB" w:rsidRPr="001D595F">
        <w:rPr>
          <w:rFonts w:ascii="Times New Roman" w:hAnsi="Times New Roman" w:cs="Times New Roman"/>
          <w:b/>
          <w:sz w:val="28"/>
          <w:szCs w:val="28"/>
        </w:rPr>
        <w:t>альную</w:t>
      </w:r>
      <w:r w:rsidRPr="001D595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9"/>
      <w:r w:rsidR="00E560B9" w:rsidRPr="001D595F">
        <w:rPr>
          <w:rFonts w:ascii="Times New Roman" w:hAnsi="Times New Roman" w:cs="Times New Roman"/>
          <w:b/>
          <w:sz w:val="28"/>
          <w:szCs w:val="28"/>
        </w:rPr>
        <w:t>п</w:t>
      </w:r>
      <w:r w:rsidR="001E685E" w:rsidRPr="001D595F">
        <w:rPr>
          <w:rFonts w:ascii="Times New Roman" w:hAnsi="Times New Roman" w:cs="Times New Roman"/>
          <w:b/>
          <w:sz w:val="28"/>
          <w:szCs w:val="28"/>
        </w:rPr>
        <w:t>рограмму</w:t>
      </w:r>
    </w:p>
    <w:bookmarkEnd w:id="18"/>
    <w:p w:rsidR="00DB4248" w:rsidRPr="00760DFB" w:rsidRDefault="00DB4248" w:rsidP="00760DF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4248" w:rsidRPr="00760DFB" w:rsidRDefault="00D62E9D" w:rsidP="00760DFB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1</w:t>
      </w:r>
      <w:r w:rsidR="00BE579C" w:rsidRPr="00760DFB">
        <w:rPr>
          <w:rFonts w:ascii="Times New Roman" w:hAnsi="Times New Roman" w:cs="Times New Roman"/>
          <w:sz w:val="28"/>
          <w:szCs w:val="28"/>
        </w:rPr>
        <w:t>4</w:t>
      </w:r>
      <w:r w:rsidR="00E560B9">
        <w:rPr>
          <w:rFonts w:ascii="Times New Roman" w:hAnsi="Times New Roman" w:cs="Times New Roman"/>
          <w:sz w:val="28"/>
          <w:szCs w:val="28"/>
        </w:rPr>
        <w:t>.1.</w:t>
      </w:r>
      <w:r w:rsidR="00E560B9">
        <w:rPr>
          <w:rFonts w:ascii="Times New Roman" w:hAnsi="Times New Roman" w:cs="Times New Roman"/>
          <w:sz w:val="28"/>
          <w:szCs w:val="28"/>
        </w:rPr>
        <w:tab/>
      </w:r>
      <w:r w:rsidR="001E685E" w:rsidRPr="00760DFB">
        <w:rPr>
          <w:rFonts w:ascii="Times New Roman" w:hAnsi="Times New Roman" w:cs="Times New Roman"/>
          <w:sz w:val="28"/>
          <w:szCs w:val="28"/>
        </w:rPr>
        <w:t xml:space="preserve">Государственные унитарные предприятия </w:t>
      </w:r>
      <w:r w:rsidR="001E685E" w:rsidRPr="0078002C">
        <w:rPr>
          <w:rFonts w:ascii="Times New Roman" w:hAnsi="Times New Roman" w:cs="Times New Roman"/>
          <w:color w:val="auto"/>
          <w:sz w:val="28"/>
          <w:szCs w:val="28"/>
        </w:rPr>
        <w:t>Брянской</w:t>
      </w:r>
      <w:r w:rsidR="001E685E" w:rsidRPr="009A5A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685E" w:rsidRPr="00760DFB">
        <w:rPr>
          <w:rFonts w:ascii="Times New Roman" w:hAnsi="Times New Roman" w:cs="Times New Roman"/>
          <w:sz w:val="28"/>
          <w:szCs w:val="28"/>
        </w:rPr>
        <w:t>области, владеющие объектами коммунальной инфраструктуры на праве собствен</w:t>
      </w:r>
      <w:r w:rsidR="00E560B9">
        <w:rPr>
          <w:rFonts w:ascii="Times New Roman" w:hAnsi="Times New Roman" w:cs="Times New Roman"/>
          <w:sz w:val="28"/>
          <w:szCs w:val="28"/>
        </w:rPr>
        <w:softHyphen/>
      </w:r>
      <w:r w:rsidR="001E685E" w:rsidRPr="00760DFB">
        <w:rPr>
          <w:rFonts w:ascii="Times New Roman" w:hAnsi="Times New Roman" w:cs="Times New Roman"/>
          <w:sz w:val="28"/>
          <w:szCs w:val="28"/>
        </w:rPr>
        <w:t>ности или ином законном основании и расположенные н</w:t>
      </w:r>
      <w:r w:rsidR="00E560B9">
        <w:rPr>
          <w:rFonts w:ascii="Times New Roman" w:hAnsi="Times New Roman" w:cs="Times New Roman"/>
          <w:sz w:val="28"/>
          <w:szCs w:val="28"/>
        </w:rPr>
        <w:t>а территории Брянской области (у</w:t>
      </w:r>
      <w:r w:rsidR="001E685E" w:rsidRPr="00760DFB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E560B9">
        <w:rPr>
          <w:rFonts w:ascii="Times New Roman" w:hAnsi="Times New Roman" w:cs="Times New Roman"/>
          <w:sz w:val="28"/>
          <w:szCs w:val="28"/>
        </w:rPr>
        <w:t>региональной п</w:t>
      </w:r>
      <w:r w:rsidR="00B53EBB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="001E685E" w:rsidRPr="00760DFB">
        <w:rPr>
          <w:rFonts w:ascii="Times New Roman" w:hAnsi="Times New Roman" w:cs="Times New Roman"/>
          <w:sz w:val="28"/>
          <w:szCs w:val="28"/>
        </w:rPr>
        <w:t xml:space="preserve">), предприятия </w:t>
      </w:r>
      <w:r w:rsidR="00E560B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685E" w:rsidRPr="00760DFB">
        <w:rPr>
          <w:rFonts w:ascii="Times New Roman" w:hAnsi="Times New Roman" w:cs="Times New Roman"/>
          <w:sz w:val="28"/>
          <w:szCs w:val="28"/>
        </w:rPr>
        <w:t>и организации жилищно-коммунально</w:t>
      </w:r>
      <w:r w:rsidR="00E560B9">
        <w:rPr>
          <w:rFonts w:ascii="Times New Roman" w:hAnsi="Times New Roman" w:cs="Times New Roman"/>
          <w:sz w:val="28"/>
          <w:szCs w:val="28"/>
        </w:rPr>
        <w:t>го хозяйства Брянской области (у</w:t>
      </w:r>
      <w:r w:rsidR="001E685E" w:rsidRPr="00760DFB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B53EBB" w:rsidRPr="00760DFB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E560B9">
        <w:rPr>
          <w:rFonts w:ascii="Times New Roman" w:hAnsi="Times New Roman" w:cs="Times New Roman"/>
          <w:sz w:val="28"/>
          <w:szCs w:val="28"/>
        </w:rPr>
        <w:t>п</w:t>
      </w:r>
      <w:r w:rsidR="00B53EBB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="00EF55B5">
        <w:rPr>
          <w:rFonts w:ascii="Times New Roman" w:hAnsi="Times New Roman" w:cs="Times New Roman"/>
          <w:sz w:val="28"/>
          <w:szCs w:val="28"/>
        </w:rPr>
        <w:t>) и администрация Брасовского района</w:t>
      </w:r>
      <w:r w:rsidR="001E685E" w:rsidRPr="00760DFB">
        <w:rPr>
          <w:rFonts w:ascii="Times New Roman" w:hAnsi="Times New Roman" w:cs="Times New Roman"/>
          <w:sz w:val="28"/>
          <w:szCs w:val="28"/>
        </w:rPr>
        <w:t xml:space="preserve"> (</w:t>
      </w:r>
      <w:r w:rsidR="00E560B9">
        <w:rPr>
          <w:rFonts w:ascii="Times New Roman" w:hAnsi="Times New Roman" w:cs="Times New Roman"/>
          <w:sz w:val="28"/>
          <w:szCs w:val="28"/>
        </w:rPr>
        <w:t>участники и с</w:t>
      </w:r>
      <w:r w:rsidR="001E685E" w:rsidRPr="00760DFB">
        <w:rPr>
          <w:rFonts w:ascii="Times New Roman" w:hAnsi="Times New Roman" w:cs="Times New Roman"/>
          <w:sz w:val="28"/>
          <w:szCs w:val="28"/>
        </w:rPr>
        <w:t xml:space="preserve">оисполнители </w:t>
      </w:r>
      <w:r w:rsidR="00E560B9">
        <w:rPr>
          <w:rFonts w:ascii="Times New Roman" w:hAnsi="Times New Roman" w:cs="Times New Roman"/>
          <w:sz w:val="28"/>
          <w:szCs w:val="28"/>
        </w:rPr>
        <w:t>региональной п</w:t>
      </w:r>
      <w:r w:rsidR="00B53EBB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="001E685E" w:rsidRPr="00760DFB">
        <w:rPr>
          <w:rFonts w:ascii="Times New Roman" w:hAnsi="Times New Roman" w:cs="Times New Roman"/>
          <w:sz w:val="28"/>
          <w:szCs w:val="28"/>
        </w:rPr>
        <w:t xml:space="preserve">), </w:t>
      </w:r>
      <w:r w:rsidR="00E560B9">
        <w:rPr>
          <w:rFonts w:ascii="Times New Roman" w:hAnsi="Times New Roman" w:cs="Times New Roman"/>
          <w:sz w:val="28"/>
          <w:szCs w:val="28"/>
        </w:rPr>
        <w:t xml:space="preserve"> 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которых имеются объекты коммунальной инфраструктуры, осуществляющие некачественную поставку коммунальных ресурсов населению и имеющие высокие показатели аварийности (ветхие) и подавшие заявку на участие в </w:t>
      </w:r>
      <w:r w:rsidR="00DB4248" w:rsidRPr="00760DFB">
        <w:rPr>
          <w:rFonts w:ascii="Times New Roman" w:hAnsi="Times New Roman" w:cs="Times New Roman"/>
          <w:sz w:val="28"/>
          <w:szCs w:val="28"/>
        </w:rPr>
        <w:t>региональной</w:t>
      </w:r>
      <w:r w:rsidR="00E560B9">
        <w:rPr>
          <w:rFonts w:ascii="Times New Roman" w:hAnsi="Times New Roman" w:cs="Times New Roman"/>
          <w:sz w:val="28"/>
          <w:szCs w:val="28"/>
        </w:rPr>
        <w:t xml:space="preserve"> п</w:t>
      </w:r>
      <w:r w:rsidR="00DB4248" w:rsidRPr="00760DFB">
        <w:rPr>
          <w:rFonts w:ascii="Times New Roman" w:hAnsi="Times New Roman" w:cs="Times New Roman"/>
          <w:sz w:val="28"/>
          <w:szCs w:val="28"/>
        </w:rPr>
        <w:t>рограмме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, принимают обязательства </w:t>
      </w:r>
      <w:r w:rsidR="00E560B9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по исполнению следующих условий реализации </w:t>
      </w:r>
      <w:r w:rsidR="00BE76DB" w:rsidRPr="00760DFB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E560B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рограммы: </w:t>
      </w:r>
    </w:p>
    <w:p w:rsidR="00DB4248" w:rsidRPr="00760DFB" w:rsidRDefault="00E560B9" w:rsidP="00E560B9">
      <w:pPr>
        <w:pStyle w:val="consplusnormal0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 w:rsidR="00D62E9D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значения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це</w:t>
      </w:r>
      <w:r w:rsidR="009A5AA5">
        <w:rPr>
          <w:rFonts w:ascii="Times New Roman" w:hAnsi="Times New Roman" w:cs="Times New Roman"/>
          <w:color w:val="auto"/>
          <w:sz w:val="28"/>
          <w:szCs w:val="28"/>
        </w:rPr>
        <w:t>левых показателей муницип</w:t>
      </w:r>
      <w:r>
        <w:rPr>
          <w:rFonts w:ascii="Times New Roman" w:hAnsi="Times New Roman" w:cs="Times New Roman"/>
          <w:color w:val="auto"/>
          <w:sz w:val="28"/>
          <w:szCs w:val="28"/>
        </w:rPr>
        <w:t>альной п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  <w:r w:rsidR="00BE579C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, установленных в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E685E" w:rsidRPr="00760DFB">
        <w:rPr>
          <w:rFonts w:ascii="Times New Roman" w:hAnsi="Times New Roman" w:cs="Times New Roman"/>
          <w:color w:val="auto"/>
          <w:sz w:val="28"/>
          <w:szCs w:val="28"/>
        </w:rPr>
        <w:t>риложени</w:t>
      </w:r>
      <w:r w:rsidR="00BE579C" w:rsidRPr="00760DF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E685E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5</w:t>
      </w:r>
      <w:r w:rsidR="009A5AA5">
        <w:rPr>
          <w:rFonts w:ascii="Times New Roman" w:hAnsi="Times New Roman" w:cs="Times New Roman"/>
          <w:color w:val="auto"/>
          <w:sz w:val="28"/>
          <w:szCs w:val="28"/>
        </w:rPr>
        <w:t xml:space="preserve"> к муницип</w:t>
      </w:r>
      <w:r>
        <w:rPr>
          <w:rFonts w:ascii="Times New Roman" w:hAnsi="Times New Roman" w:cs="Times New Roman"/>
          <w:color w:val="auto"/>
          <w:sz w:val="28"/>
          <w:szCs w:val="28"/>
        </w:rPr>
        <w:t>альной п</w:t>
      </w:r>
      <w:r w:rsidR="00BE579C" w:rsidRPr="00760DFB">
        <w:rPr>
          <w:rFonts w:ascii="Times New Roman" w:hAnsi="Times New Roman" w:cs="Times New Roman"/>
          <w:color w:val="auto"/>
          <w:sz w:val="28"/>
          <w:szCs w:val="28"/>
        </w:rPr>
        <w:t>рограмме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DB4248" w:rsidRPr="00760DFB" w:rsidRDefault="00E560B9" w:rsidP="00E560B9">
      <w:pPr>
        <w:pStyle w:val="consplusnormal0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достижения доли фактического значения индекса изменения размера вносимой гражданами платы за коммунальные услуги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в среднем по субъекту Российской Федерации по итогам каждого года реализации региональной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EF55B5">
        <w:rPr>
          <w:rFonts w:ascii="Times New Roman" w:hAnsi="Times New Roman" w:cs="Times New Roman"/>
          <w:color w:val="auto"/>
          <w:sz w:val="28"/>
          <w:szCs w:val="28"/>
        </w:rPr>
        <w:t>рограммы не менее 80%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значения указанного индекса, утвержденного Правительством Российской Федерации на соответствующий год; </w:t>
      </w:r>
    </w:p>
    <w:p w:rsidR="00DB4248" w:rsidRPr="00760DFB" w:rsidRDefault="00E560B9" w:rsidP="00E560B9">
      <w:pPr>
        <w:pStyle w:val="consplusnormal0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осуществление в году, следующем за годом завершения соответ</w:t>
      </w:r>
      <w:r w:rsidR="00724DD1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ств</w:t>
      </w:r>
      <w:r w:rsidR="009A5AA5">
        <w:rPr>
          <w:rFonts w:ascii="Times New Roman" w:hAnsi="Times New Roman" w:cs="Times New Roman"/>
          <w:color w:val="auto"/>
          <w:sz w:val="28"/>
          <w:szCs w:val="28"/>
        </w:rPr>
        <w:t>ующих мероприятий муницип</w:t>
      </w:r>
      <w:r w:rsidR="00BE76DB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альной </w:t>
      </w:r>
      <w:r w:rsidR="00724DD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рограммы, расчетов за комму</w:t>
      </w:r>
      <w:r w:rsidR="00724DD1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нальные ресурсы с использованием коллективных (общедомовых) приборов у</w:t>
      </w:r>
      <w:r w:rsidR="00EF55B5">
        <w:rPr>
          <w:rFonts w:ascii="Times New Roman" w:hAnsi="Times New Roman" w:cs="Times New Roman"/>
          <w:color w:val="auto"/>
          <w:sz w:val="28"/>
          <w:szCs w:val="28"/>
        </w:rPr>
        <w:t>чета в не менее чем 90%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многоквартирных домов от общего количества многоквартирных домов, подключенных (технологически присоединенных) к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объектам коммунальной инфраструктуры, в отношении которых реализ</w:t>
      </w:r>
      <w:r w:rsidR="009A5AA5">
        <w:rPr>
          <w:rFonts w:ascii="Times New Roman" w:hAnsi="Times New Roman" w:cs="Times New Roman"/>
          <w:color w:val="auto"/>
          <w:sz w:val="28"/>
          <w:szCs w:val="28"/>
        </w:rPr>
        <w:t>уются мероприятия муницип</w:t>
      </w:r>
      <w:r w:rsidR="00B1262C">
        <w:rPr>
          <w:rFonts w:ascii="Times New Roman" w:hAnsi="Times New Roman" w:cs="Times New Roman"/>
          <w:color w:val="auto"/>
          <w:sz w:val="28"/>
          <w:szCs w:val="28"/>
        </w:rPr>
        <w:t>альной п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рограммы; </w:t>
      </w:r>
    </w:p>
    <w:p w:rsidR="00DB4248" w:rsidRPr="00760DFB" w:rsidRDefault="00E560B9" w:rsidP="00E560B9">
      <w:pPr>
        <w:pStyle w:val="consplusnormal0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обеспечение утверждения (корректировки, изменения) в отношении участников, реализ</w:t>
      </w:r>
      <w:r w:rsidR="00B1262C">
        <w:rPr>
          <w:rFonts w:ascii="Times New Roman" w:hAnsi="Times New Roman" w:cs="Times New Roman"/>
          <w:color w:val="auto"/>
          <w:sz w:val="28"/>
          <w:szCs w:val="28"/>
        </w:rPr>
        <w:t>ующих мероприятия региональной п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рограммы, инвести</w:t>
      </w:r>
      <w:r w:rsidR="00B1262C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ционных программ организации, осуществляющей горячее водоснабжение, холодное водоснабжение и (или) водоотведение и (или) организации, осуществляющей регулируемые виды деятельности в сфере теплоснабжения, в целях учета в указанных инвестиционных прогр</w:t>
      </w:r>
      <w:r w:rsidR="00B1262C">
        <w:rPr>
          <w:rFonts w:ascii="Times New Roman" w:hAnsi="Times New Roman" w:cs="Times New Roman"/>
          <w:color w:val="auto"/>
          <w:sz w:val="28"/>
          <w:szCs w:val="28"/>
        </w:rPr>
        <w:t>аммах мероприятий региональной п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рограммы, а также по обе</w:t>
      </w:r>
      <w:r w:rsidR="00525E6E">
        <w:rPr>
          <w:rFonts w:ascii="Times New Roman" w:hAnsi="Times New Roman" w:cs="Times New Roman"/>
          <w:color w:val="auto"/>
          <w:sz w:val="28"/>
          <w:szCs w:val="28"/>
        </w:rPr>
        <w:t>спечению ежегодного (с 2023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5E6E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по 2027 год</w:t>
      </w:r>
      <w:r w:rsidR="00EF55B5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) исполнения таких инвестиционных програм</w:t>
      </w:r>
      <w:r w:rsidR="00EF55B5">
        <w:rPr>
          <w:rFonts w:ascii="Times New Roman" w:hAnsi="Times New Roman" w:cs="Times New Roman"/>
          <w:color w:val="auto"/>
          <w:sz w:val="28"/>
          <w:szCs w:val="28"/>
        </w:rPr>
        <w:t>м в объеме не менее 90%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предусмотренного объема их финансирования; </w:t>
      </w:r>
    </w:p>
    <w:p w:rsidR="00F3736B" w:rsidRPr="00760DFB" w:rsidRDefault="00E560B9" w:rsidP="00E560B9">
      <w:pPr>
        <w:pStyle w:val="consplusnormal0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ежегодной фактической собираемости платежей </w:t>
      </w:r>
      <w:r w:rsidR="00B1262C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за коммунальные услуги не менее значения среднестатистических данных </w:t>
      </w:r>
      <w:r w:rsidR="00B1262C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по су</w:t>
      </w:r>
      <w:r w:rsidR="00B1262C">
        <w:rPr>
          <w:rFonts w:ascii="Times New Roman" w:hAnsi="Times New Roman" w:cs="Times New Roman"/>
          <w:color w:val="auto"/>
          <w:sz w:val="28"/>
          <w:szCs w:val="28"/>
        </w:rPr>
        <w:t>бъекту Российской Федерации за три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года, предшествующих году предоставления фин</w:t>
      </w:r>
      <w:r w:rsidR="00B1262C">
        <w:rPr>
          <w:rFonts w:ascii="Times New Roman" w:hAnsi="Times New Roman" w:cs="Times New Roman"/>
          <w:color w:val="auto"/>
          <w:sz w:val="28"/>
          <w:szCs w:val="28"/>
        </w:rPr>
        <w:t>ансовой поддержки: с 2024 года –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для участников, реализующих мероприятия региональной </w:t>
      </w:r>
      <w:r w:rsidR="00B1262C">
        <w:rPr>
          <w:rFonts w:ascii="Times New Roman" w:hAnsi="Times New Roman" w:cs="Times New Roman"/>
          <w:color w:val="auto"/>
          <w:sz w:val="28"/>
          <w:szCs w:val="28"/>
        </w:rPr>
        <w:t>программы, с 2026 года –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для всех организаций, осуществляющих деятельность в сферах теплоснабжения, водоснабжения и водоотведения на территории субъекта Российской Федерации; </w:t>
      </w:r>
    </w:p>
    <w:p w:rsidR="00DB4248" w:rsidRPr="00760DFB" w:rsidRDefault="00E560B9" w:rsidP="00E560B9">
      <w:pPr>
        <w:pStyle w:val="consplusnormal0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по обеспечению, начиная с 2023 года, своевременной полной оплаты коммунальных услуг государственными органами и учреждениями Брянской области, органами местного самоуправления муниципального образования, на территории которого плани</w:t>
      </w:r>
      <w:r w:rsidR="00B1262C">
        <w:rPr>
          <w:rFonts w:ascii="Times New Roman" w:hAnsi="Times New Roman" w:cs="Times New Roman"/>
          <w:color w:val="auto"/>
          <w:sz w:val="28"/>
          <w:szCs w:val="28"/>
        </w:rPr>
        <w:t>руется реализация региональной п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рограммы, </w:t>
      </w:r>
      <w:r w:rsidR="00B1262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и находящимися в их ведении муниципальными учреждениями, а также лицами, финансовое обеспечение (возмещение) затрат которых по оплате коммунальных услуг осуществляется за счет средств бюджета Брянской обл</w:t>
      </w:r>
      <w:r w:rsidR="007142DC">
        <w:rPr>
          <w:rFonts w:ascii="Times New Roman" w:hAnsi="Times New Roman" w:cs="Times New Roman"/>
          <w:color w:val="auto"/>
          <w:sz w:val="28"/>
          <w:szCs w:val="28"/>
        </w:rPr>
        <w:t>асти и соответствующего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 бюджета</w:t>
      </w:r>
      <w:r w:rsidR="007142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142DC">
        <w:rPr>
          <w:rFonts w:ascii="Times New Roman" w:hAnsi="Times New Roman" w:cs="Times New Roman"/>
          <w:color w:val="auto"/>
          <w:sz w:val="28"/>
          <w:szCs w:val="28"/>
        </w:rPr>
        <w:t>Локотского</w:t>
      </w:r>
      <w:proofErr w:type="spellEnd"/>
      <w:r w:rsidR="007142DC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 Брасовского района Брянской области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DB4248" w:rsidRPr="00760DFB" w:rsidRDefault="00E560B9" w:rsidP="00E560B9">
      <w:pPr>
        <w:pStyle w:val="consplusnormal0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наличие предварительного согласия органа исполнительной власти или органа местного самоуправления, осуществляющих регулирование цен (тарифов) в соответствии с законодательством Российской Федерации </w:t>
      </w:r>
      <w:r w:rsidR="00B1262C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в сфере регулирования цен (тарифов), на изменение значений долгосрочных параметров регулирования тарифов, определенных в соответствии </w:t>
      </w:r>
      <w:r w:rsidR="00B1262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с нормативными правовыми актами Российской Федерации в сфере водоснабжения и водоотведения, долгосрочных параметров государ</w:t>
      </w:r>
      <w:r w:rsidR="00B1262C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ственного регулирования цен (тарифов) в сфере теплоснабжения, определен</w:t>
      </w:r>
      <w:r w:rsidR="00B1262C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ных в соответствии с нормативными правовыми актами Российской Федерации в сфере теплоснабжения (в случаях, предусмотренных нормативными правовыми актами Российской Федерации); </w:t>
      </w:r>
    </w:p>
    <w:p w:rsidR="00DB4248" w:rsidRPr="00760DFB" w:rsidRDefault="00E560B9" w:rsidP="00E560B9">
      <w:pPr>
        <w:pStyle w:val="consplusnormal0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з)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наличие проектной документации объекта коммунальной инфраструктуры, получившей положительное заключение государственной экспертизы проектной документации (положительного заключения государ</w:t>
      </w:r>
      <w:r w:rsidR="00C70F0E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ственной экспертизы о достоверности определения сметной стоимости модернизации объектов коммунальной инфраструктуры в случае, если 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lastRenderedPageBreak/>
        <w:t>экспертиза проектной документации объекта коммунальной инфраструктуры не является обязательной в соответствии с законодательством о градо</w:t>
      </w:r>
      <w:r w:rsidR="00C70F0E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строительной деятельности</w:t>
      </w:r>
      <w:r w:rsidR="00D62E9D" w:rsidRPr="00760DF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DB4248" w:rsidRPr="00760DF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4248" w:rsidRPr="001D595F" w:rsidRDefault="00DB4248" w:rsidP="00760DFB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70F0E" w:rsidRPr="001D595F" w:rsidRDefault="003F4D17" w:rsidP="00C70F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595F">
        <w:rPr>
          <w:rFonts w:ascii="Times New Roman" w:hAnsi="Times New Roman" w:cs="Times New Roman"/>
          <w:b/>
          <w:sz w:val="28"/>
          <w:szCs w:val="28"/>
        </w:rPr>
        <w:t>1</w:t>
      </w:r>
      <w:r w:rsidR="00BE579C" w:rsidRPr="001D595F">
        <w:rPr>
          <w:rFonts w:ascii="Times New Roman" w:hAnsi="Times New Roman" w:cs="Times New Roman"/>
          <w:b/>
          <w:sz w:val="28"/>
          <w:szCs w:val="28"/>
        </w:rPr>
        <w:t>5</w:t>
      </w:r>
      <w:r w:rsidR="00DB4248" w:rsidRPr="001D595F">
        <w:rPr>
          <w:rFonts w:ascii="Times New Roman" w:hAnsi="Times New Roman" w:cs="Times New Roman"/>
          <w:b/>
          <w:sz w:val="28"/>
          <w:szCs w:val="28"/>
        </w:rPr>
        <w:t>. Управление</w:t>
      </w:r>
      <w:r w:rsidR="00D62E9D" w:rsidRPr="001D5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B6E" w:rsidRPr="001D595F">
        <w:rPr>
          <w:rFonts w:ascii="Times New Roman" w:hAnsi="Times New Roman" w:cs="Times New Roman"/>
          <w:b/>
          <w:sz w:val="28"/>
          <w:szCs w:val="28"/>
        </w:rPr>
        <w:t>муницип</w:t>
      </w:r>
      <w:r w:rsidR="00BE76DB" w:rsidRPr="001D595F">
        <w:rPr>
          <w:rFonts w:ascii="Times New Roman" w:hAnsi="Times New Roman" w:cs="Times New Roman"/>
          <w:b/>
          <w:sz w:val="28"/>
          <w:szCs w:val="28"/>
        </w:rPr>
        <w:t xml:space="preserve">альной </w:t>
      </w:r>
      <w:r w:rsidR="00C70F0E" w:rsidRPr="001D595F">
        <w:rPr>
          <w:rFonts w:ascii="Times New Roman" w:hAnsi="Times New Roman" w:cs="Times New Roman"/>
          <w:b/>
          <w:sz w:val="28"/>
          <w:szCs w:val="28"/>
        </w:rPr>
        <w:t>п</w:t>
      </w:r>
      <w:r w:rsidR="00DB4248" w:rsidRPr="001D595F">
        <w:rPr>
          <w:rFonts w:ascii="Times New Roman" w:hAnsi="Times New Roman" w:cs="Times New Roman"/>
          <w:b/>
          <w:sz w:val="28"/>
          <w:szCs w:val="28"/>
        </w:rPr>
        <w:t>р</w:t>
      </w:r>
      <w:r w:rsidR="00C70F0E" w:rsidRPr="001D595F">
        <w:rPr>
          <w:rFonts w:ascii="Times New Roman" w:hAnsi="Times New Roman" w:cs="Times New Roman"/>
          <w:b/>
          <w:sz w:val="28"/>
          <w:szCs w:val="28"/>
        </w:rPr>
        <w:t xml:space="preserve">ограммой и система организации </w:t>
      </w:r>
    </w:p>
    <w:p w:rsidR="00DB4248" w:rsidRPr="001D595F" w:rsidRDefault="00DB4248" w:rsidP="00C70F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595F">
        <w:rPr>
          <w:rFonts w:ascii="Times New Roman" w:hAnsi="Times New Roman" w:cs="Times New Roman"/>
          <w:b/>
          <w:sz w:val="28"/>
          <w:szCs w:val="28"/>
        </w:rPr>
        <w:t>контроля за ее реализацией</w:t>
      </w:r>
    </w:p>
    <w:p w:rsidR="00DB4248" w:rsidRPr="00760DFB" w:rsidRDefault="00DB4248" w:rsidP="00760D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248" w:rsidRPr="00760DFB" w:rsidRDefault="00BE579C" w:rsidP="00C70F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 xml:space="preserve">15.1. </w:t>
      </w:r>
      <w:r w:rsidR="00DB4248" w:rsidRPr="00760DFB">
        <w:rPr>
          <w:rFonts w:ascii="Times New Roman" w:hAnsi="Times New Roman" w:cs="Times New Roman"/>
          <w:sz w:val="28"/>
          <w:szCs w:val="28"/>
        </w:rPr>
        <w:t>Департамент ТЭК и ЖКХ Брянской области:</w:t>
      </w:r>
    </w:p>
    <w:p w:rsidR="00DB4248" w:rsidRPr="00760DFB" w:rsidRDefault="00DB4248" w:rsidP="00760D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выполняет общее руководство и координацию деятельности исполни</w:t>
      </w:r>
      <w:r w:rsidR="00C70F0E">
        <w:rPr>
          <w:rFonts w:ascii="Times New Roman" w:hAnsi="Times New Roman" w:cs="Times New Roman"/>
          <w:sz w:val="28"/>
          <w:szCs w:val="28"/>
        </w:rPr>
        <w:softHyphen/>
      </w:r>
      <w:r w:rsidRPr="00760DFB">
        <w:rPr>
          <w:rFonts w:ascii="Times New Roman" w:hAnsi="Times New Roman" w:cs="Times New Roman"/>
          <w:sz w:val="28"/>
          <w:szCs w:val="28"/>
        </w:rPr>
        <w:t xml:space="preserve">телей </w:t>
      </w:r>
      <w:r w:rsidR="00536B6E">
        <w:rPr>
          <w:rFonts w:ascii="Times New Roman" w:hAnsi="Times New Roman" w:cs="Times New Roman"/>
          <w:sz w:val="28"/>
          <w:szCs w:val="28"/>
        </w:rPr>
        <w:t>муницип</w:t>
      </w:r>
      <w:r w:rsidR="00C70F0E">
        <w:rPr>
          <w:rFonts w:ascii="Times New Roman" w:hAnsi="Times New Roman" w:cs="Times New Roman"/>
          <w:sz w:val="28"/>
          <w:szCs w:val="28"/>
        </w:rPr>
        <w:t>альной п</w:t>
      </w:r>
      <w:r w:rsidR="00BE76DB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Pr="00760DFB">
        <w:rPr>
          <w:rFonts w:ascii="Times New Roman" w:hAnsi="Times New Roman" w:cs="Times New Roman"/>
          <w:sz w:val="28"/>
          <w:szCs w:val="28"/>
        </w:rPr>
        <w:t>;</w:t>
      </w:r>
    </w:p>
    <w:p w:rsidR="00DB4248" w:rsidRPr="00760DFB" w:rsidRDefault="00DB4248" w:rsidP="00760D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осуществляет контроль за ходом реализации</w:t>
      </w:r>
      <w:r w:rsidR="00536B6E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C70F0E">
        <w:rPr>
          <w:rFonts w:ascii="Times New Roman" w:hAnsi="Times New Roman" w:cs="Times New Roman"/>
          <w:sz w:val="28"/>
          <w:szCs w:val="28"/>
        </w:rPr>
        <w:t>альной п</w:t>
      </w:r>
      <w:r w:rsidR="00BE76DB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Pr="00760DFB">
        <w:rPr>
          <w:rFonts w:ascii="Times New Roman" w:hAnsi="Times New Roman" w:cs="Times New Roman"/>
          <w:sz w:val="28"/>
          <w:szCs w:val="28"/>
        </w:rPr>
        <w:t>;</w:t>
      </w:r>
    </w:p>
    <w:p w:rsidR="00DB4248" w:rsidRPr="00760DFB" w:rsidRDefault="00DB4248" w:rsidP="00760D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 xml:space="preserve">представляет отчеты о ходе реализации </w:t>
      </w:r>
      <w:r w:rsidR="00536B6E">
        <w:rPr>
          <w:rFonts w:ascii="Times New Roman" w:hAnsi="Times New Roman" w:cs="Times New Roman"/>
          <w:sz w:val="28"/>
          <w:szCs w:val="28"/>
        </w:rPr>
        <w:t>муницип</w:t>
      </w:r>
      <w:r w:rsidR="00C70F0E">
        <w:rPr>
          <w:rFonts w:ascii="Times New Roman" w:hAnsi="Times New Roman" w:cs="Times New Roman"/>
          <w:sz w:val="28"/>
          <w:szCs w:val="28"/>
        </w:rPr>
        <w:t>альной п</w:t>
      </w:r>
      <w:r w:rsidR="00BE76DB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Pr="00760DFB">
        <w:rPr>
          <w:rFonts w:ascii="Times New Roman" w:hAnsi="Times New Roman" w:cs="Times New Roman"/>
          <w:sz w:val="28"/>
          <w:szCs w:val="28"/>
        </w:rPr>
        <w:t xml:space="preserve"> </w:t>
      </w:r>
      <w:r w:rsidR="00C70F0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0DFB">
        <w:rPr>
          <w:rFonts w:ascii="Times New Roman" w:hAnsi="Times New Roman" w:cs="Times New Roman"/>
          <w:sz w:val="28"/>
          <w:szCs w:val="28"/>
        </w:rPr>
        <w:t xml:space="preserve">в ППК «Фонд развития территорий» в сроки и по формам, установленным </w:t>
      </w:r>
      <w:r w:rsidR="00C70F0E">
        <w:rPr>
          <w:rFonts w:ascii="Times New Roman" w:hAnsi="Times New Roman" w:cs="Times New Roman"/>
          <w:sz w:val="28"/>
          <w:szCs w:val="28"/>
        </w:rPr>
        <w:t>ППК «Фонд развития территорий»</w:t>
      </w:r>
      <w:r w:rsidRPr="00760DFB">
        <w:rPr>
          <w:rFonts w:ascii="Times New Roman" w:hAnsi="Times New Roman" w:cs="Times New Roman"/>
          <w:sz w:val="28"/>
          <w:szCs w:val="28"/>
        </w:rPr>
        <w:t>.</w:t>
      </w:r>
    </w:p>
    <w:p w:rsidR="00DB4248" w:rsidRPr="00760DFB" w:rsidRDefault="00BE579C" w:rsidP="00760D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 xml:space="preserve">15.2. </w:t>
      </w:r>
      <w:r w:rsidR="00DB4248" w:rsidRPr="00760DFB">
        <w:rPr>
          <w:rFonts w:ascii="Times New Roman" w:hAnsi="Times New Roman" w:cs="Times New Roman"/>
          <w:sz w:val="28"/>
          <w:szCs w:val="28"/>
        </w:rPr>
        <w:t>Участники</w:t>
      </w:r>
      <w:r w:rsidR="00C70F0E">
        <w:rPr>
          <w:rFonts w:ascii="Times New Roman" w:hAnsi="Times New Roman" w:cs="Times New Roman"/>
          <w:sz w:val="28"/>
          <w:szCs w:val="28"/>
        </w:rPr>
        <w:t xml:space="preserve"> и с</w:t>
      </w:r>
      <w:r w:rsidR="003F4D17" w:rsidRPr="00760DFB">
        <w:rPr>
          <w:rFonts w:ascii="Times New Roman" w:hAnsi="Times New Roman" w:cs="Times New Roman"/>
          <w:sz w:val="28"/>
          <w:szCs w:val="28"/>
        </w:rPr>
        <w:t>оисполнители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</w:t>
      </w:r>
      <w:r w:rsidR="00536B6E">
        <w:rPr>
          <w:rFonts w:ascii="Times New Roman" w:hAnsi="Times New Roman" w:cs="Times New Roman"/>
          <w:sz w:val="28"/>
          <w:szCs w:val="28"/>
        </w:rPr>
        <w:t>муницип</w:t>
      </w:r>
      <w:r w:rsidR="00C70F0E">
        <w:rPr>
          <w:rFonts w:ascii="Times New Roman" w:hAnsi="Times New Roman" w:cs="Times New Roman"/>
          <w:sz w:val="28"/>
          <w:szCs w:val="28"/>
        </w:rPr>
        <w:t>альной п</w:t>
      </w:r>
      <w:r w:rsidR="00BE76DB" w:rsidRPr="00760DF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в </w:t>
      </w:r>
      <w:r w:rsidR="0050624E" w:rsidRPr="00760DFB">
        <w:rPr>
          <w:rFonts w:ascii="Times New Roman" w:hAnsi="Times New Roman" w:cs="Times New Roman"/>
          <w:sz w:val="28"/>
          <w:szCs w:val="28"/>
        </w:rPr>
        <w:t>порядке</w:t>
      </w:r>
      <w:r w:rsidR="0050624E">
        <w:rPr>
          <w:rFonts w:ascii="Times New Roman" w:hAnsi="Times New Roman" w:cs="Times New Roman"/>
          <w:sz w:val="28"/>
          <w:szCs w:val="28"/>
        </w:rPr>
        <w:t xml:space="preserve"> </w:t>
      </w:r>
      <w:r w:rsidR="0050624E" w:rsidRPr="00760DFB">
        <w:rPr>
          <w:rFonts w:ascii="Times New Roman" w:hAnsi="Times New Roman" w:cs="Times New Roman"/>
          <w:sz w:val="28"/>
          <w:szCs w:val="28"/>
        </w:rPr>
        <w:t>и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сроки, установленные ППК «Фонд развития территорий»</w:t>
      </w:r>
      <w:r w:rsidR="00525E6E">
        <w:rPr>
          <w:rFonts w:ascii="Times New Roman" w:hAnsi="Times New Roman" w:cs="Times New Roman"/>
          <w:sz w:val="28"/>
          <w:szCs w:val="28"/>
        </w:rPr>
        <w:t>,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и по запросам </w:t>
      </w:r>
      <w:r w:rsidR="00C70F0E">
        <w:rPr>
          <w:rFonts w:ascii="Times New Roman" w:hAnsi="Times New Roman" w:cs="Times New Roman"/>
          <w:sz w:val="28"/>
          <w:szCs w:val="28"/>
        </w:rPr>
        <w:t>о</w:t>
      </w:r>
      <w:r w:rsidR="00721AED" w:rsidRPr="00760DFB">
        <w:rPr>
          <w:rFonts w:ascii="Times New Roman" w:hAnsi="Times New Roman" w:cs="Times New Roman"/>
          <w:sz w:val="28"/>
          <w:szCs w:val="28"/>
        </w:rPr>
        <w:t xml:space="preserve">тветственного исполнителя </w:t>
      </w:r>
      <w:r w:rsidR="00536B6E">
        <w:rPr>
          <w:rFonts w:ascii="Times New Roman" w:hAnsi="Times New Roman" w:cs="Times New Roman"/>
          <w:sz w:val="28"/>
          <w:szCs w:val="28"/>
        </w:rPr>
        <w:t>муницип</w:t>
      </w:r>
      <w:r w:rsidR="00C70F0E">
        <w:rPr>
          <w:rFonts w:ascii="Times New Roman" w:hAnsi="Times New Roman" w:cs="Times New Roman"/>
          <w:sz w:val="28"/>
          <w:szCs w:val="28"/>
        </w:rPr>
        <w:t>альной п</w:t>
      </w:r>
      <w:r w:rsidR="00BE76DB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="0050624E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DB4248" w:rsidRPr="00760DFB">
        <w:rPr>
          <w:rFonts w:ascii="Times New Roman" w:hAnsi="Times New Roman" w:cs="Times New Roman"/>
          <w:sz w:val="28"/>
          <w:szCs w:val="28"/>
        </w:rPr>
        <w:t>в департамент ТЭК и ЖКХ Брянской области информацию и отчетность о ходе реализации программных мероприятий и выполнении условий предоставления финансовой поддержки, установленных ППК «Фонд развития территорий».</w:t>
      </w:r>
    </w:p>
    <w:p w:rsidR="00DB4248" w:rsidRDefault="00BE579C" w:rsidP="00760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0DFB">
        <w:rPr>
          <w:rFonts w:eastAsia="Calibri"/>
          <w:sz w:val="28"/>
          <w:szCs w:val="28"/>
          <w:lang w:eastAsia="en-US"/>
        </w:rPr>
        <w:t xml:space="preserve">15.3. </w:t>
      </w:r>
      <w:r w:rsidR="00DB4248" w:rsidRPr="00760DFB">
        <w:rPr>
          <w:rFonts w:eastAsia="Calibri"/>
          <w:sz w:val="28"/>
          <w:szCs w:val="28"/>
          <w:lang w:eastAsia="en-US"/>
        </w:rPr>
        <w:t xml:space="preserve">По итогам завершения мероприятий </w:t>
      </w:r>
      <w:r w:rsidR="00536B6E">
        <w:rPr>
          <w:sz w:val="28"/>
          <w:szCs w:val="28"/>
        </w:rPr>
        <w:t>муницип</w:t>
      </w:r>
      <w:r w:rsidR="00C70F0E">
        <w:rPr>
          <w:sz w:val="28"/>
          <w:szCs w:val="28"/>
        </w:rPr>
        <w:t>альной п</w:t>
      </w:r>
      <w:r w:rsidR="00BE76DB" w:rsidRPr="00760DFB">
        <w:rPr>
          <w:sz w:val="28"/>
          <w:szCs w:val="28"/>
        </w:rPr>
        <w:t>рограммы</w:t>
      </w:r>
      <w:r w:rsidR="00BE76DB" w:rsidRPr="00760DFB">
        <w:rPr>
          <w:rFonts w:eastAsia="Calibri"/>
          <w:sz w:val="28"/>
          <w:szCs w:val="28"/>
          <w:lang w:eastAsia="en-US"/>
        </w:rPr>
        <w:t xml:space="preserve"> </w:t>
      </w:r>
      <w:r w:rsidR="00DB4248" w:rsidRPr="00760DFB">
        <w:rPr>
          <w:rFonts w:eastAsia="Calibri"/>
          <w:sz w:val="28"/>
          <w:szCs w:val="28"/>
          <w:lang w:eastAsia="en-US"/>
        </w:rPr>
        <w:t>формируются итоговые отчеты о реализации соответствующего мероприятия.</w:t>
      </w:r>
    </w:p>
    <w:p w:rsidR="00C70F0E" w:rsidRPr="00760DFB" w:rsidRDefault="00C70F0E" w:rsidP="00760DF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3559" w:rsidRPr="001D595F" w:rsidRDefault="00DB4248" w:rsidP="00C70F0E">
      <w:pPr>
        <w:pStyle w:val="consplusnormal0"/>
        <w:tabs>
          <w:tab w:val="left" w:pos="709"/>
        </w:tabs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595F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CE3559" w:rsidRPr="001D595F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CE3559" w:rsidRPr="001D595F">
        <w:rPr>
          <w:rFonts w:ascii="Times New Roman" w:hAnsi="Times New Roman" w:cs="Times New Roman"/>
          <w:b/>
          <w:color w:val="auto"/>
          <w:sz w:val="28"/>
          <w:szCs w:val="28"/>
        </w:rPr>
        <w:t>. О</w:t>
      </w:r>
      <w:r w:rsidR="00536B6E" w:rsidRPr="001D595F">
        <w:rPr>
          <w:rFonts w:ascii="Times New Roman" w:hAnsi="Times New Roman" w:cs="Times New Roman"/>
          <w:b/>
          <w:color w:val="auto"/>
          <w:sz w:val="28"/>
          <w:szCs w:val="28"/>
        </w:rPr>
        <w:t>сновные параметры муницип</w:t>
      </w:r>
      <w:r w:rsidR="00C70F0E" w:rsidRPr="001D595F">
        <w:rPr>
          <w:rFonts w:ascii="Times New Roman" w:hAnsi="Times New Roman" w:cs="Times New Roman"/>
          <w:b/>
          <w:color w:val="auto"/>
          <w:sz w:val="28"/>
          <w:szCs w:val="28"/>
        </w:rPr>
        <w:t>альной п</w:t>
      </w:r>
      <w:r w:rsidR="00CE3559" w:rsidRPr="001D59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рограммы </w:t>
      </w:r>
    </w:p>
    <w:p w:rsidR="00CE3559" w:rsidRPr="00760DFB" w:rsidRDefault="00CE3559" w:rsidP="00760DFB">
      <w:pPr>
        <w:pStyle w:val="consplusnormal0"/>
        <w:tabs>
          <w:tab w:val="left" w:pos="709"/>
        </w:tabs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E3559" w:rsidRPr="00760DFB" w:rsidRDefault="0050624E" w:rsidP="0050624E">
      <w:pPr>
        <w:pStyle w:val="consplusnormal0"/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CE3559" w:rsidRPr="00760DFB">
        <w:rPr>
          <w:rFonts w:ascii="Times New Roman" w:hAnsi="Times New Roman" w:cs="Times New Roman"/>
          <w:color w:val="auto"/>
          <w:sz w:val="28"/>
          <w:szCs w:val="28"/>
        </w:rPr>
        <w:t>Свод ос</w:t>
      </w:r>
      <w:r w:rsidR="00536B6E">
        <w:rPr>
          <w:rFonts w:ascii="Times New Roman" w:hAnsi="Times New Roman" w:cs="Times New Roman"/>
          <w:color w:val="auto"/>
          <w:sz w:val="28"/>
          <w:szCs w:val="28"/>
        </w:rPr>
        <w:t>новных параметров муницип</w:t>
      </w:r>
      <w:r w:rsidR="00C70F0E">
        <w:rPr>
          <w:rFonts w:ascii="Times New Roman" w:hAnsi="Times New Roman" w:cs="Times New Roman"/>
          <w:color w:val="auto"/>
          <w:sz w:val="28"/>
          <w:szCs w:val="28"/>
        </w:rPr>
        <w:t>альной п</w:t>
      </w:r>
      <w:r w:rsidR="0078002C">
        <w:rPr>
          <w:rFonts w:ascii="Times New Roman" w:hAnsi="Times New Roman" w:cs="Times New Roman"/>
          <w:color w:val="auto"/>
          <w:sz w:val="28"/>
          <w:szCs w:val="28"/>
        </w:rPr>
        <w:t>рограммы приведен</w:t>
      </w:r>
      <w:r w:rsidR="00C70F0E">
        <w:rPr>
          <w:rFonts w:ascii="Times New Roman" w:hAnsi="Times New Roman" w:cs="Times New Roman"/>
          <w:color w:val="auto"/>
          <w:sz w:val="28"/>
          <w:szCs w:val="28"/>
        </w:rPr>
        <w:t xml:space="preserve"> в приложении </w:t>
      </w:r>
      <w:r w:rsidR="00CE3559" w:rsidRPr="00760DFB">
        <w:rPr>
          <w:rFonts w:ascii="Times New Roman" w:hAnsi="Times New Roman" w:cs="Times New Roman"/>
          <w:color w:val="auto"/>
          <w:sz w:val="28"/>
          <w:szCs w:val="28"/>
        </w:rPr>
        <w:t xml:space="preserve">6 к </w:t>
      </w:r>
      <w:r w:rsidR="00536B6E">
        <w:rPr>
          <w:rFonts w:ascii="Times New Roman" w:hAnsi="Times New Roman" w:cs="Times New Roman"/>
          <w:sz w:val="28"/>
          <w:szCs w:val="28"/>
        </w:rPr>
        <w:t>муницип</w:t>
      </w:r>
      <w:r w:rsidR="00CE3559" w:rsidRPr="00760D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C70F0E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E3559" w:rsidRPr="00760DFB">
        <w:rPr>
          <w:rFonts w:ascii="Times New Roman" w:hAnsi="Times New Roman" w:cs="Times New Roman"/>
          <w:color w:val="auto"/>
          <w:sz w:val="28"/>
          <w:szCs w:val="28"/>
        </w:rPr>
        <w:t>рограмме.</w:t>
      </w:r>
    </w:p>
    <w:p w:rsidR="00C8767E" w:rsidRPr="00760DFB" w:rsidRDefault="00C8767E" w:rsidP="00760DFB">
      <w:pPr>
        <w:pStyle w:val="contentheader2cols"/>
        <w:spacing w:before="0"/>
        <w:jc w:val="center"/>
        <w:rPr>
          <w:b w:val="0"/>
          <w:bCs w:val="0"/>
          <w:color w:val="auto"/>
          <w:sz w:val="28"/>
          <w:szCs w:val="28"/>
        </w:rPr>
      </w:pPr>
    </w:p>
    <w:p w:rsidR="00DB4248" w:rsidRPr="001D595F" w:rsidRDefault="00CE3559" w:rsidP="00760DFB">
      <w:pPr>
        <w:pStyle w:val="contentheader2cols"/>
        <w:spacing w:before="0"/>
        <w:jc w:val="center"/>
        <w:rPr>
          <w:bCs w:val="0"/>
          <w:color w:val="auto"/>
          <w:sz w:val="28"/>
          <w:szCs w:val="28"/>
        </w:rPr>
      </w:pPr>
      <w:r w:rsidRPr="001D595F">
        <w:rPr>
          <w:bCs w:val="0"/>
          <w:color w:val="auto"/>
          <w:sz w:val="28"/>
          <w:szCs w:val="28"/>
        </w:rPr>
        <w:t xml:space="preserve">17. </w:t>
      </w:r>
      <w:r w:rsidR="00DB4248" w:rsidRPr="001D595F">
        <w:rPr>
          <w:bCs w:val="0"/>
          <w:color w:val="auto"/>
          <w:sz w:val="28"/>
          <w:szCs w:val="28"/>
        </w:rPr>
        <w:t xml:space="preserve">Оценка социально-экономической эффективности </w:t>
      </w:r>
    </w:p>
    <w:p w:rsidR="00DB4248" w:rsidRPr="001D595F" w:rsidRDefault="00536B6E" w:rsidP="00760DFB">
      <w:pPr>
        <w:pStyle w:val="contentheader2cols"/>
        <w:spacing w:before="0"/>
        <w:jc w:val="center"/>
        <w:rPr>
          <w:bCs w:val="0"/>
          <w:color w:val="auto"/>
          <w:sz w:val="28"/>
          <w:szCs w:val="28"/>
        </w:rPr>
      </w:pPr>
      <w:r w:rsidRPr="001D595F">
        <w:rPr>
          <w:bCs w:val="0"/>
          <w:color w:val="auto"/>
          <w:sz w:val="28"/>
          <w:szCs w:val="28"/>
        </w:rPr>
        <w:t>муницип</w:t>
      </w:r>
      <w:r w:rsidR="00C70F0E" w:rsidRPr="001D595F">
        <w:rPr>
          <w:bCs w:val="0"/>
          <w:color w:val="auto"/>
          <w:sz w:val="28"/>
          <w:szCs w:val="28"/>
        </w:rPr>
        <w:t>альной п</w:t>
      </w:r>
      <w:r w:rsidR="00BE76DB" w:rsidRPr="001D595F">
        <w:rPr>
          <w:bCs w:val="0"/>
          <w:color w:val="auto"/>
          <w:sz w:val="28"/>
          <w:szCs w:val="28"/>
        </w:rPr>
        <w:t>рограммы и</w:t>
      </w:r>
      <w:r w:rsidR="00DB4248" w:rsidRPr="001D595F">
        <w:rPr>
          <w:bCs w:val="0"/>
          <w:color w:val="auto"/>
          <w:sz w:val="28"/>
          <w:szCs w:val="28"/>
        </w:rPr>
        <w:t xml:space="preserve"> ее результатов </w:t>
      </w:r>
    </w:p>
    <w:p w:rsidR="00DB4248" w:rsidRPr="00760DFB" w:rsidRDefault="00DB4248" w:rsidP="00760DFB">
      <w:pPr>
        <w:pStyle w:val="contentheader2cols"/>
        <w:spacing w:before="0"/>
        <w:jc w:val="center"/>
        <w:rPr>
          <w:b w:val="0"/>
          <w:bCs w:val="0"/>
          <w:color w:val="auto"/>
          <w:sz w:val="28"/>
          <w:szCs w:val="28"/>
        </w:rPr>
      </w:pPr>
    </w:p>
    <w:p w:rsidR="00DB4248" w:rsidRPr="00760DFB" w:rsidRDefault="00EE5C65" w:rsidP="00760D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1</w:t>
      </w:r>
      <w:r w:rsidR="00C8767E" w:rsidRPr="00760DFB">
        <w:rPr>
          <w:rFonts w:ascii="Times New Roman" w:hAnsi="Times New Roman" w:cs="Times New Roman"/>
          <w:sz w:val="28"/>
          <w:szCs w:val="28"/>
        </w:rPr>
        <w:t>7</w:t>
      </w:r>
      <w:r w:rsidR="00C70F0E">
        <w:rPr>
          <w:rFonts w:ascii="Times New Roman" w:hAnsi="Times New Roman" w:cs="Times New Roman"/>
          <w:sz w:val="28"/>
          <w:szCs w:val="28"/>
        </w:rPr>
        <w:t>.1.</w:t>
      </w:r>
      <w:r w:rsidR="00C70F0E">
        <w:rPr>
          <w:rFonts w:ascii="Times New Roman" w:hAnsi="Times New Roman" w:cs="Times New Roman"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Конечный результат реализации </w:t>
      </w:r>
      <w:r w:rsidR="00536B6E">
        <w:rPr>
          <w:rFonts w:ascii="Times New Roman" w:hAnsi="Times New Roman" w:cs="Times New Roman"/>
          <w:sz w:val="28"/>
          <w:szCs w:val="28"/>
        </w:rPr>
        <w:t>муницип</w:t>
      </w:r>
      <w:r w:rsidR="00C70F0E">
        <w:rPr>
          <w:rFonts w:ascii="Times New Roman" w:hAnsi="Times New Roman" w:cs="Times New Roman"/>
          <w:sz w:val="28"/>
          <w:szCs w:val="28"/>
        </w:rPr>
        <w:t>альной п</w:t>
      </w:r>
      <w:r w:rsidR="00DB4248" w:rsidRPr="00760DFB">
        <w:rPr>
          <w:rFonts w:ascii="Times New Roman" w:hAnsi="Times New Roman" w:cs="Times New Roman"/>
          <w:sz w:val="28"/>
          <w:szCs w:val="28"/>
        </w:rPr>
        <w:t>рограммы носит социальный</w:t>
      </w:r>
      <w:r w:rsidR="00C70F0E">
        <w:rPr>
          <w:rFonts w:ascii="Times New Roman" w:hAnsi="Times New Roman" w:cs="Times New Roman"/>
          <w:sz w:val="28"/>
          <w:szCs w:val="28"/>
        </w:rPr>
        <w:t xml:space="preserve"> характер, основным критерием ее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эффективности является увеличение численности населения, для которого улучшается качество коммунальных услуг.</w:t>
      </w:r>
    </w:p>
    <w:p w:rsidR="00DB4248" w:rsidRPr="00760DFB" w:rsidRDefault="00EE5C65" w:rsidP="00760DF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FB">
        <w:rPr>
          <w:rFonts w:ascii="Times New Roman" w:hAnsi="Times New Roman" w:cs="Times New Roman"/>
          <w:sz w:val="28"/>
          <w:szCs w:val="28"/>
        </w:rPr>
        <w:t>1</w:t>
      </w:r>
      <w:r w:rsidR="00C8767E" w:rsidRPr="00760DFB">
        <w:rPr>
          <w:rFonts w:ascii="Times New Roman" w:hAnsi="Times New Roman" w:cs="Times New Roman"/>
          <w:sz w:val="28"/>
          <w:szCs w:val="28"/>
        </w:rPr>
        <w:t>7</w:t>
      </w:r>
      <w:r w:rsidR="00C70F0E">
        <w:rPr>
          <w:rFonts w:ascii="Times New Roman" w:hAnsi="Times New Roman" w:cs="Times New Roman"/>
          <w:sz w:val="28"/>
          <w:szCs w:val="28"/>
        </w:rPr>
        <w:t>.2.</w:t>
      </w:r>
      <w:r w:rsidR="00C70F0E">
        <w:rPr>
          <w:rFonts w:ascii="Times New Roman" w:hAnsi="Times New Roman" w:cs="Times New Roman"/>
          <w:sz w:val="28"/>
          <w:szCs w:val="28"/>
        </w:rPr>
        <w:tab/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536B6E">
        <w:rPr>
          <w:rFonts w:ascii="Times New Roman" w:hAnsi="Times New Roman" w:cs="Times New Roman"/>
          <w:sz w:val="28"/>
          <w:szCs w:val="28"/>
        </w:rPr>
        <w:t>муницип</w:t>
      </w:r>
      <w:r w:rsidR="00C70F0E">
        <w:rPr>
          <w:rFonts w:ascii="Times New Roman" w:hAnsi="Times New Roman" w:cs="Times New Roman"/>
          <w:sz w:val="28"/>
          <w:szCs w:val="28"/>
        </w:rPr>
        <w:t>альной п</w:t>
      </w:r>
      <w:r w:rsidR="00BE76DB" w:rsidRPr="00760DFB">
        <w:rPr>
          <w:rFonts w:ascii="Times New Roman" w:hAnsi="Times New Roman" w:cs="Times New Roman"/>
          <w:sz w:val="28"/>
          <w:szCs w:val="28"/>
        </w:rPr>
        <w:t>рограммы</w:t>
      </w:r>
      <w:r w:rsidR="00DB4248" w:rsidRPr="00760DFB">
        <w:rPr>
          <w:rFonts w:ascii="Times New Roman" w:hAnsi="Times New Roman" w:cs="Times New Roman"/>
          <w:sz w:val="28"/>
          <w:szCs w:val="28"/>
        </w:rPr>
        <w:t xml:space="preserve"> позволит обеспечить безопасные и благоприятные условия проживания:</w:t>
      </w:r>
    </w:p>
    <w:p w:rsidR="00F129A8" w:rsidRPr="00760DFB" w:rsidRDefault="00C70F0E" w:rsidP="00C70F0E">
      <w:pPr>
        <w:pStyle w:val="ConsNormal"/>
        <w:widowControl/>
        <w:tabs>
          <w:tab w:val="left" w:pos="993"/>
        </w:tabs>
        <w:ind w:right="2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F129A8" w:rsidRPr="00760DFB">
        <w:rPr>
          <w:rFonts w:ascii="Times New Roman" w:hAnsi="Times New Roman" w:cs="Times New Roman"/>
          <w:sz w:val="28"/>
          <w:szCs w:val="28"/>
        </w:rPr>
        <w:t>снижение протяженности ве</w:t>
      </w:r>
      <w:r w:rsidR="00536B6E">
        <w:rPr>
          <w:rFonts w:ascii="Times New Roman" w:hAnsi="Times New Roman" w:cs="Times New Roman"/>
          <w:sz w:val="28"/>
          <w:szCs w:val="28"/>
        </w:rPr>
        <w:t>тхих инженерных сетей на 0,82 км в двух</w:t>
      </w:r>
      <w:r w:rsidR="00F129A8" w:rsidRPr="00760DFB">
        <w:rPr>
          <w:rFonts w:ascii="Times New Roman" w:hAnsi="Times New Roman" w:cs="Times New Roman"/>
          <w:sz w:val="28"/>
          <w:szCs w:val="28"/>
        </w:rPr>
        <w:t>трубном исчислении;</w:t>
      </w:r>
    </w:p>
    <w:p w:rsidR="00F129A8" w:rsidRPr="00760DFB" w:rsidRDefault="00C70F0E" w:rsidP="00C70F0E">
      <w:pPr>
        <w:pStyle w:val="ConsNormal"/>
        <w:widowControl/>
        <w:tabs>
          <w:tab w:val="left" w:pos="341"/>
          <w:tab w:val="left" w:pos="993"/>
        </w:tabs>
        <w:ind w:right="2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F129A8" w:rsidRPr="00760DFB">
        <w:rPr>
          <w:rFonts w:ascii="Times New Roman" w:hAnsi="Times New Roman" w:cs="Times New Roman"/>
          <w:sz w:val="28"/>
          <w:szCs w:val="28"/>
        </w:rPr>
        <w:t xml:space="preserve">улучшение качества </w:t>
      </w:r>
      <w:r w:rsidR="00536B6E">
        <w:rPr>
          <w:rFonts w:ascii="Times New Roman" w:hAnsi="Times New Roman" w:cs="Times New Roman"/>
          <w:sz w:val="28"/>
          <w:szCs w:val="28"/>
        </w:rPr>
        <w:t xml:space="preserve">коммунальных услуг для не менее 1106 </w:t>
      </w:r>
      <w:r w:rsidR="00F129A8" w:rsidRPr="00760DFB">
        <w:rPr>
          <w:rFonts w:ascii="Times New Roman" w:hAnsi="Times New Roman" w:cs="Times New Roman"/>
          <w:sz w:val="28"/>
          <w:szCs w:val="28"/>
        </w:rPr>
        <w:t>человек, прожива</w:t>
      </w:r>
      <w:r w:rsidR="00536B6E">
        <w:rPr>
          <w:rFonts w:ascii="Times New Roman" w:hAnsi="Times New Roman" w:cs="Times New Roman"/>
          <w:sz w:val="28"/>
          <w:szCs w:val="28"/>
        </w:rPr>
        <w:t>ющих на территории муниципального</w:t>
      </w:r>
      <w:r w:rsidR="00F129A8" w:rsidRPr="00760DFB">
        <w:rPr>
          <w:rFonts w:ascii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536B6E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536B6E">
        <w:rPr>
          <w:rFonts w:ascii="Times New Roman" w:hAnsi="Times New Roman" w:cs="Times New Roman"/>
          <w:sz w:val="28"/>
          <w:szCs w:val="28"/>
        </w:rPr>
        <w:lastRenderedPageBreak/>
        <w:t>Локотское городское поселение Брасовского района</w:t>
      </w:r>
      <w:r w:rsidR="00F129A8" w:rsidRPr="00760DFB">
        <w:rPr>
          <w:rFonts w:ascii="Times New Roman" w:hAnsi="Times New Roman" w:cs="Times New Roman"/>
          <w:sz w:val="28"/>
          <w:szCs w:val="28"/>
        </w:rPr>
        <w:t xml:space="preserve"> Брянской области, подавших заявку на участие в региональной программе;</w:t>
      </w:r>
    </w:p>
    <w:p w:rsidR="00415793" w:rsidRPr="00760DFB" w:rsidRDefault="00C70F0E" w:rsidP="00C70F0E">
      <w:pPr>
        <w:pStyle w:val="ConsNormal"/>
        <w:widowControl/>
        <w:tabs>
          <w:tab w:val="left" w:pos="341"/>
          <w:tab w:val="left" w:pos="993"/>
        </w:tabs>
        <w:ind w:right="2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="00F129A8" w:rsidRPr="00760DFB">
        <w:rPr>
          <w:rFonts w:ascii="Times New Roman" w:hAnsi="Times New Roman" w:cs="Times New Roman"/>
          <w:sz w:val="28"/>
          <w:szCs w:val="28"/>
        </w:rPr>
        <w:t>снижение аварийности на объектах коммунальной инфра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525E6E">
        <w:rPr>
          <w:rFonts w:ascii="Times New Roman" w:hAnsi="Times New Roman" w:cs="Times New Roman"/>
          <w:sz w:val="28"/>
          <w:szCs w:val="28"/>
        </w:rPr>
        <w:t>структуры</w:t>
      </w:r>
      <w:r w:rsidR="00536B6E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  <w:r w:rsidR="00F129A8" w:rsidRPr="00760DFB">
        <w:rPr>
          <w:rFonts w:ascii="Times New Roman" w:hAnsi="Times New Roman" w:cs="Times New Roman"/>
          <w:sz w:val="28"/>
          <w:szCs w:val="28"/>
        </w:rPr>
        <w:t xml:space="preserve">, принимающих </w:t>
      </w:r>
      <w:r w:rsidR="00536B6E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в программе, на </w:t>
      </w:r>
      <w:r w:rsidR="006B5E72">
        <w:rPr>
          <w:rFonts w:ascii="Times New Roman" w:hAnsi="Times New Roman" w:cs="Times New Roman"/>
          <w:sz w:val="28"/>
          <w:szCs w:val="28"/>
        </w:rPr>
        <w:t>5,94</w:t>
      </w:r>
      <w:r w:rsidR="007142DC">
        <w:rPr>
          <w:rFonts w:ascii="Times New Roman" w:hAnsi="Times New Roman" w:cs="Times New Roman"/>
          <w:sz w:val="28"/>
          <w:szCs w:val="28"/>
        </w:rPr>
        <w:t>%</w:t>
      </w:r>
      <w:r w:rsidR="00760DFB">
        <w:rPr>
          <w:rFonts w:ascii="Times New Roman" w:hAnsi="Times New Roman" w:cs="Times New Roman"/>
          <w:sz w:val="28"/>
          <w:szCs w:val="28"/>
        </w:rPr>
        <w:t>.</w:t>
      </w:r>
    </w:p>
    <w:sectPr w:rsidR="00415793" w:rsidRPr="00760DFB" w:rsidSect="001D595F">
      <w:headerReference w:type="default" r:id="rId8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B13" w:rsidRDefault="00C55B13">
      <w:r>
        <w:separator/>
      </w:r>
    </w:p>
  </w:endnote>
  <w:endnote w:type="continuationSeparator" w:id="0">
    <w:p w:rsidR="00C55B13" w:rsidRDefault="00C5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B13" w:rsidRDefault="00C55B13">
      <w:r>
        <w:separator/>
      </w:r>
    </w:p>
  </w:footnote>
  <w:footnote w:type="continuationSeparator" w:id="0">
    <w:p w:rsidR="00C55B13" w:rsidRDefault="00C5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D3F" w:rsidRDefault="00CD3D3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C67FE" w:rsidRPr="004C67FE">
      <w:rPr>
        <w:noProof/>
        <w:lang w:val="ru-RU"/>
      </w:rPr>
      <w:t>2</w:t>
    </w:r>
    <w:r>
      <w:fldChar w:fldCharType="end"/>
    </w:r>
  </w:p>
  <w:p w:rsidR="00CD3D3F" w:rsidRPr="00443EC1" w:rsidRDefault="00CD3D3F" w:rsidP="00443EC1">
    <w:pPr>
      <w:pStyle w:val="af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9B4"/>
    <w:multiLevelType w:val="multilevel"/>
    <w:tmpl w:val="E05A7A20"/>
    <w:lvl w:ilvl="0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48" w:hanging="2160"/>
      </w:pPr>
      <w:rPr>
        <w:rFonts w:hint="default"/>
      </w:rPr>
    </w:lvl>
  </w:abstractNum>
  <w:abstractNum w:abstractNumId="1" w15:restartNumberingAfterBreak="0">
    <w:nsid w:val="077967E2"/>
    <w:multiLevelType w:val="hybridMultilevel"/>
    <w:tmpl w:val="440289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816E15"/>
    <w:multiLevelType w:val="multilevel"/>
    <w:tmpl w:val="A61283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8914373"/>
    <w:multiLevelType w:val="hybridMultilevel"/>
    <w:tmpl w:val="50FC5A06"/>
    <w:lvl w:ilvl="0" w:tplc="A8A8E212">
      <w:start w:val="2"/>
      <w:numFmt w:val="decimal"/>
      <w:lvlText w:val="%1."/>
      <w:lvlJc w:val="left"/>
      <w:pPr>
        <w:tabs>
          <w:tab w:val="num" w:pos="892"/>
        </w:tabs>
        <w:ind w:left="8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2"/>
        </w:tabs>
        <w:ind w:left="16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2"/>
        </w:tabs>
        <w:ind w:left="23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2"/>
        </w:tabs>
        <w:ind w:left="30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2"/>
        </w:tabs>
        <w:ind w:left="37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2"/>
        </w:tabs>
        <w:ind w:left="44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2"/>
        </w:tabs>
        <w:ind w:left="52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2"/>
        </w:tabs>
        <w:ind w:left="59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2"/>
        </w:tabs>
        <w:ind w:left="6652" w:hanging="180"/>
      </w:pPr>
    </w:lvl>
  </w:abstractNum>
  <w:abstractNum w:abstractNumId="4" w15:restartNumberingAfterBreak="0">
    <w:nsid w:val="0B184742"/>
    <w:multiLevelType w:val="hybridMultilevel"/>
    <w:tmpl w:val="E2E28866"/>
    <w:lvl w:ilvl="0" w:tplc="16F06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623CE"/>
    <w:multiLevelType w:val="hybridMultilevel"/>
    <w:tmpl w:val="94E45C6E"/>
    <w:lvl w:ilvl="0" w:tplc="DBF2569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116D365C"/>
    <w:multiLevelType w:val="multilevel"/>
    <w:tmpl w:val="3EE666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11FA4623"/>
    <w:multiLevelType w:val="multilevel"/>
    <w:tmpl w:val="EECEFD7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8" w15:restartNumberingAfterBreak="0">
    <w:nsid w:val="18105994"/>
    <w:multiLevelType w:val="hybridMultilevel"/>
    <w:tmpl w:val="9EE8C058"/>
    <w:lvl w:ilvl="0" w:tplc="AE904C04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9" w15:restartNumberingAfterBreak="0">
    <w:nsid w:val="1D6F7582"/>
    <w:multiLevelType w:val="multilevel"/>
    <w:tmpl w:val="22D46A2A"/>
    <w:lvl w:ilvl="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35" w:hanging="2160"/>
      </w:pPr>
      <w:rPr>
        <w:rFonts w:hint="default"/>
      </w:rPr>
    </w:lvl>
  </w:abstractNum>
  <w:abstractNum w:abstractNumId="10" w15:restartNumberingAfterBreak="0">
    <w:nsid w:val="1ECF27C2"/>
    <w:multiLevelType w:val="multilevel"/>
    <w:tmpl w:val="F95A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D0600E"/>
    <w:multiLevelType w:val="multilevel"/>
    <w:tmpl w:val="7D6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2ADE4D60"/>
    <w:multiLevelType w:val="hybridMultilevel"/>
    <w:tmpl w:val="98126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EA1B8C"/>
    <w:multiLevelType w:val="hybridMultilevel"/>
    <w:tmpl w:val="62A25C7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387762BE"/>
    <w:multiLevelType w:val="multilevel"/>
    <w:tmpl w:val="DEF87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E0752A"/>
    <w:multiLevelType w:val="hybridMultilevel"/>
    <w:tmpl w:val="D98092EE"/>
    <w:lvl w:ilvl="0" w:tplc="767257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3B58644A"/>
    <w:multiLevelType w:val="multilevel"/>
    <w:tmpl w:val="600E96A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 w15:restartNumberingAfterBreak="0">
    <w:nsid w:val="3ED543E9"/>
    <w:multiLevelType w:val="multilevel"/>
    <w:tmpl w:val="263C268E"/>
    <w:lvl w:ilvl="0">
      <w:start w:val="14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49" w:hanging="109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797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1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482D24B4"/>
    <w:multiLevelType w:val="hybridMultilevel"/>
    <w:tmpl w:val="8E780F2C"/>
    <w:lvl w:ilvl="0" w:tplc="4312823E">
      <w:start w:val="1"/>
      <w:numFmt w:val="decimal"/>
      <w:lvlText w:val="%1)"/>
      <w:lvlJc w:val="left"/>
      <w:pPr>
        <w:ind w:left="1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9" w15:restartNumberingAfterBreak="0">
    <w:nsid w:val="48552AF6"/>
    <w:multiLevelType w:val="multilevel"/>
    <w:tmpl w:val="CA20B0CE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70"/>
        </w:tabs>
        <w:ind w:left="21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A654038"/>
    <w:multiLevelType w:val="multilevel"/>
    <w:tmpl w:val="D32E2E5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4B5F4700"/>
    <w:multiLevelType w:val="multilevel"/>
    <w:tmpl w:val="2CFC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4CF93E71"/>
    <w:multiLevelType w:val="hybridMultilevel"/>
    <w:tmpl w:val="7DFCC8A4"/>
    <w:lvl w:ilvl="0" w:tplc="FD50A556">
      <w:start w:val="1"/>
      <w:numFmt w:val="russianLower"/>
      <w:lvlText w:val="%1)"/>
      <w:lvlJc w:val="left"/>
      <w:pPr>
        <w:tabs>
          <w:tab w:val="num" w:pos="358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114BE3"/>
    <w:multiLevelType w:val="multilevel"/>
    <w:tmpl w:val="FD8EBA0C"/>
    <w:lvl w:ilvl="0">
      <w:start w:val="1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5" w15:restartNumberingAfterBreak="0">
    <w:nsid w:val="4D4F0239"/>
    <w:multiLevelType w:val="multilevel"/>
    <w:tmpl w:val="C91E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50756DA4"/>
    <w:multiLevelType w:val="hybridMultilevel"/>
    <w:tmpl w:val="62A25C7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52472DFB"/>
    <w:multiLevelType w:val="hybridMultilevel"/>
    <w:tmpl w:val="17CC45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7F5675"/>
    <w:multiLevelType w:val="hybridMultilevel"/>
    <w:tmpl w:val="2968B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B56018"/>
    <w:multiLevelType w:val="hybridMultilevel"/>
    <w:tmpl w:val="790E6F76"/>
    <w:lvl w:ilvl="0" w:tplc="1E505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961773"/>
    <w:multiLevelType w:val="multilevel"/>
    <w:tmpl w:val="877A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56072433"/>
    <w:multiLevelType w:val="hybridMultilevel"/>
    <w:tmpl w:val="C85C177A"/>
    <w:lvl w:ilvl="0" w:tplc="1E46D278">
      <w:start w:val="1"/>
      <w:numFmt w:val="decimal"/>
      <w:lvlText w:val="%1."/>
      <w:lvlJc w:val="left"/>
      <w:pPr>
        <w:tabs>
          <w:tab w:val="num" w:pos="972"/>
        </w:tabs>
        <w:ind w:left="97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72128D"/>
    <w:multiLevelType w:val="multilevel"/>
    <w:tmpl w:val="9802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57B44F77"/>
    <w:multiLevelType w:val="hybridMultilevel"/>
    <w:tmpl w:val="AC386882"/>
    <w:lvl w:ilvl="0" w:tplc="A5D2D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CE2060B"/>
    <w:multiLevelType w:val="hybridMultilevel"/>
    <w:tmpl w:val="846A42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5D5F4397"/>
    <w:multiLevelType w:val="hybridMultilevel"/>
    <w:tmpl w:val="F6803D6A"/>
    <w:lvl w:ilvl="0" w:tplc="4312823E">
      <w:start w:val="1"/>
      <w:numFmt w:val="decimal"/>
      <w:lvlText w:val="%1)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36" w15:restartNumberingAfterBreak="0">
    <w:nsid w:val="678C30C2"/>
    <w:multiLevelType w:val="multilevel"/>
    <w:tmpl w:val="0A047C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C461A7E"/>
    <w:multiLevelType w:val="hybridMultilevel"/>
    <w:tmpl w:val="2D8A5E00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373DCC"/>
    <w:multiLevelType w:val="hybridMultilevel"/>
    <w:tmpl w:val="C34CCE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1A73A6"/>
    <w:multiLevelType w:val="multilevel"/>
    <w:tmpl w:val="0F4A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 w15:restartNumberingAfterBreak="0">
    <w:nsid w:val="758116D5"/>
    <w:multiLevelType w:val="hybridMultilevel"/>
    <w:tmpl w:val="DABE3DF4"/>
    <w:lvl w:ilvl="0" w:tplc="6CA2E5C8">
      <w:start w:val="1"/>
      <w:numFmt w:val="decimal"/>
      <w:lvlText w:val="%1."/>
      <w:lvlJc w:val="left"/>
      <w:pPr>
        <w:ind w:left="4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41" w15:restartNumberingAfterBreak="0">
    <w:nsid w:val="76781BEC"/>
    <w:multiLevelType w:val="hybridMultilevel"/>
    <w:tmpl w:val="F5B4863A"/>
    <w:lvl w:ilvl="0" w:tplc="8200A10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AFB304E"/>
    <w:multiLevelType w:val="multilevel"/>
    <w:tmpl w:val="2CEA87EA"/>
    <w:lvl w:ilvl="0">
      <w:start w:val="14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11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3" w15:restartNumberingAfterBreak="0">
    <w:nsid w:val="7B9F6581"/>
    <w:multiLevelType w:val="hybridMultilevel"/>
    <w:tmpl w:val="39609E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DE57F77"/>
    <w:multiLevelType w:val="hybridMultilevel"/>
    <w:tmpl w:val="3B1871F6"/>
    <w:lvl w:ilvl="0" w:tplc="8200A10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1"/>
  </w:num>
  <w:num w:numId="4">
    <w:abstractNumId w:val="39"/>
  </w:num>
  <w:num w:numId="5">
    <w:abstractNumId w:val="27"/>
  </w:num>
  <w:num w:numId="6">
    <w:abstractNumId w:val="25"/>
  </w:num>
  <w:num w:numId="7">
    <w:abstractNumId w:val="22"/>
  </w:num>
  <w:num w:numId="8">
    <w:abstractNumId w:val="30"/>
  </w:num>
  <w:num w:numId="9">
    <w:abstractNumId w:val="33"/>
  </w:num>
  <w:num w:numId="10">
    <w:abstractNumId w:val="3"/>
  </w:num>
  <w:num w:numId="11">
    <w:abstractNumId w:val="26"/>
  </w:num>
  <w:num w:numId="12">
    <w:abstractNumId w:val="13"/>
  </w:num>
  <w:num w:numId="13">
    <w:abstractNumId w:val="20"/>
  </w:num>
  <w:num w:numId="14">
    <w:abstractNumId w:val="23"/>
  </w:num>
  <w:num w:numId="15">
    <w:abstractNumId w:val="37"/>
  </w:num>
  <w:num w:numId="16">
    <w:abstractNumId w:val="2"/>
  </w:num>
  <w:num w:numId="17">
    <w:abstractNumId w:val="10"/>
  </w:num>
  <w:num w:numId="18">
    <w:abstractNumId w:val="28"/>
  </w:num>
  <w:num w:numId="19">
    <w:abstractNumId w:val="4"/>
  </w:num>
  <w:num w:numId="20">
    <w:abstractNumId w:val="1"/>
  </w:num>
  <w:num w:numId="21">
    <w:abstractNumId w:val="29"/>
  </w:num>
  <w:num w:numId="22">
    <w:abstractNumId w:val="35"/>
  </w:num>
  <w:num w:numId="23">
    <w:abstractNumId w:val="38"/>
  </w:num>
  <w:num w:numId="24">
    <w:abstractNumId w:val="44"/>
  </w:num>
  <w:num w:numId="25">
    <w:abstractNumId w:val="18"/>
  </w:num>
  <w:num w:numId="26">
    <w:abstractNumId w:val="41"/>
  </w:num>
  <w:num w:numId="27">
    <w:abstractNumId w:val="40"/>
  </w:num>
  <w:num w:numId="28">
    <w:abstractNumId w:val="15"/>
  </w:num>
  <w:num w:numId="29">
    <w:abstractNumId w:val="5"/>
  </w:num>
  <w:num w:numId="30">
    <w:abstractNumId w:val="12"/>
  </w:num>
  <w:num w:numId="31">
    <w:abstractNumId w:val="34"/>
  </w:num>
  <w:num w:numId="32">
    <w:abstractNumId w:val="43"/>
  </w:num>
  <w:num w:numId="33">
    <w:abstractNumId w:val="8"/>
  </w:num>
  <w:num w:numId="34">
    <w:abstractNumId w:val="9"/>
  </w:num>
  <w:num w:numId="35">
    <w:abstractNumId w:val="0"/>
  </w:num>
  <w:num w:numId="36">
    <w:abstractNumId w:val="7"/>
  </w:num>
  <w:num w:numId="37">
    <w:abstractNumId w:val="6"/>
  </w:num>
  <w:num w:numId="38">
    <w:abstractNumId w:val="21"/>
  </w:num>
  <w:num w:numId="39">
    <w:abstractNumId w:val="24"/>
  </w:num>
  <w:num w:numId="40">
    <w:abstractNumId w:val="17"/>
  </w:num>
  <w:num w:numId="41">
    <w:abstractNumId w:val="42"/>
  </w:num>
  <w:num w:numId="42">
    <w:abstractNumId w:val="16"/>
  </w:num>
  <w:num w:numId="43">
    <w:abstractNumId w:val="19"/>
  </w:num>
  <w:num w:numId="44">
    <w:abstractNumId w:val="14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25"/>
    <w:rsid w:val="00000867"/>
    <w:rsid w:val="00001EF8"/>
    <w:rsid w:val="00005BA8"/>
    <w:rsid w:val="00011106"/>
    <w:rsid w:val="000127D1"/>
    <w:rsid w:val="00015C5B"/>
    <w:rsid w:val="000164C6"/>
    <w:rsid w:val="00017665"/>
    <w:rsid w:val="00017FDF"/>
    <w:rsid w:val="00020949"/>
    <w:rsid w:val="00020A17"/>
    <w:rsid w:val="00020D07"/>
    <w:rsid w:val="0002258F"/>
    <w:rsid w:val="00025470"/>
    <w:rsid w:val="00026139"/>
    <w:rsid w:val="00026495"/>
    <w:rsid w:val="00026910"/>
    <w:rsid w:val="00030129"/>
    <w:rsid w:val="00031B66"/>
    <w:rsid w:val="0004091B"/>
    <w:rsid w:val="00043B6D"/>
    <w:rsid w:val="0004519B"/>
    <w:rsid w:val="00045344"/>
    <w:rsid w:val="000458E8"/>
    <w:rsid w:val="0004756E"/>
    <w:rsid w:val="00052306"/>
    <w:rsid w:val="00052934"/>
    <w:rsid w:val="00053263"/>
    <w:rsid w:val="00054D68"/>
    <w:rsid w:val="0005577D"/>
    <w:rsid w:val="00056C3B"/>
    <w:rsid w:val="00057953"/>
    <w:rsid w:val="00060360"/>
    <w:rsid w:val="000610AA"/>
    <w:rsid w:val="0006209E"/>
    <w:rsid w:val="00064DAB"/>
    <w:rsid w:val="000718A9"/>
    <w:rsid w:val="000821DE"/>
    <w:rsid w:val="000864CF"/>
    <w:rsid w:val="000871B7"/>
    <w:rsid w:val="000901E6"/>
    <w:rsid w:val="000906FD"/>
    <w:rsid w:val="0009121C"/>
    <w:rsid w:val="0009278D"/>
    <w:rsid w:val="00092E21"/>
    <w:rsid w:val="00093AB7"/>
    <w:rsid w:val="0009636F"/>
    <w:rsid w:val="0009758E"/>
    <w:rsid w:val="000A20E0"/>
    <w:rsid w:val="000A224C"/>
    <w:rsid w:val="000A408B"/>
    <w:rsid w:val="000A54C6"/>
    <w:rsid w:val="000A66FD"/>
    <w:rsid w:val="000A72F2"/>
    <w:rsid w:val="000A773B"/>
    <w:rsid w:val="000B01B9"/>
    <w:rsid w:val="000B3EA5"/>
    <w:rsid w:val="000B4DBF"/>
    <w:rsid w:val="000B545A"/>
    <w:rsid w:val="000B5D6B"/>
    <w:rsid w:val="000B64C9"/>
    <w:rsid w:val="000B70E4"/>
    <w:rsid w:val="000C02FE"/>
    <w:rsid w:val="000C0B4E"/>
    <w:rsid w:val="000C3BE6"/>
    <w:rsid w:val="000C4D9B"/>
    <w:rsid w:val="000C73B7"/>
    <w:rsid w:val="000D6E6C"/>
    <w:rsid w:val="000D705A"/>
    <w:rsid w:val="000E0432"/>
    <w:rsid w:val="000E1336"/>
    <w:rsid w:val="000E500E"/>
    <w:rsid w:val="000E50E9"/>
    <w:rsid w:val="000E7EDC"/>
    <w:rsid w:val="00102B08"/>
    <w:rsid w:val="001071A3"/>
    <w:rsid w:val="001115C1"/>
    <w:rsid w:val="00113855"/>
    <w:rsid w:val="001157E3"/>
    <w:rsid w:val="001210AF"/>
    <w:rsid w:val="00122EA4"/>
    <w:rsid w:val="001235BF"/>
    <w:rsid w:val="0012507D"/>
    <w:rsid w:val="0012612A"/>
    <w:rsid w:val="00126BC6"/>
    <w:rsid w:val="00131129"/>
    <w:rsid w:val="00132F3B"/>
    <w:rsid w:val="0013320C"/>
    <w:rsid w:val="00134E3A"/>
    <w:rsid w:val="0013650E"/>
    <w:rsid w:val="00136E7F"/>
    <w:rsid w:val="00137F33"/>
    <w:rsid w:val="00140018"/>
    <w:rsid w:val="00140C15"/>
    <w:rsid w:val="00144E0F"/>
    <w:rsid w:val="00150039"/>
    <w:rsid w:val="001579BC"/>
    <w:rsid w:val="001600F1"/>
    <w:rsid w:val="00160F2C"/>
    <w:rsid w:val="00161A03"/>
    <w:rsid w:val="00161A24"/>
    <w:rsid w:val="00161FD7"/>
    <w:rsid w:val="0016448A"/>
    <w:rsid w:val="00164CC6"/>
    <w:rsid w:val="00165E82"/>
    <w:rsid w:val="00166920"/>
    <w:rsid w:val="00172C24"/>
    <w:rsid w:val="00175597"/>
    <w:rsid w:val="00175A6D"/>
    <w:rsid w:val="00176752"/>
    <w:rsid w:val="00176DBA"/>
    <w:rsid w:val="00177D00"/>
    <w:rsid w:val="001806EB"/>
    <w:rsid w:val="00181B06"/>
    <w:rsid w:val="001863EE"/>
    <w:rsid w:val="00191664"/>
    <w:rsid w:val="00191824"/>
    <w:rsid w:val="00191C36"/>
    <w:rsid w:val="00194DC6"/>
    <w:rsid w:val="00196A73"/>
    <w:rsid w:val="00196C0E"/>
    <w:rsid w:val="0019707D"/>
    <w:rsid w:val="00197978"/>
    <w:rsid w:val="001A019C"/>
    <w:rsid w:val="001A0C3C"/>
    <w:rsid w:val="001A1CC9"/>
    <w:rsid w:val="001A1F99"/>
    <w:rsid w:val="001A2753"/>
    <w:rsid w:val="001A2905"/>
    <w:rsid w:val="001A329C"/>
    <w:rsid w:val="001A4A14"/>
    <w:rsid w:val="001A7AE7"/>
    <w:rsid w:val="001A7E96"/>
    <w:rsid w:val="001B0585"/>
    <w:rsid w:val="001B0C8D"/>
    <w:rsid w:val="001B1C0A"/>
    <w:rsid w:val="001B55C7"/>
    <w:rsid w:val="001B5A1D"/>
    <w:rsid w:val="001C0A0E"/>
    <w:rsid w:val="001C3753"/>
    <w:rsid w:val="001D4E05"/>
    <w:rsid w:val="001D595F"/>
    <w:rsid w:val="001E1B46"/>
    <w:rsid w:val="001E22CB"/>
    <w:rsid w:val="001E45A9"/>
    <w:rsid w:val="001E685E"/>
    <w:rsid w:val="001F25EA"/>
    <w:rsid w:val="001F567B"/>
    <w:rsid w:val="00201756"/>
    <w:rsid w:val="002051BB"/>
    <w:rsid w:val="00205E96"/>
    <w:rsid w:val="00206AAA"/>
    <w:rsid w:val="002100C3"/>
    <w:rsid w:val="00210177"/>
    <w:rsid w:val="00211D07"/>
    <w:rsid w:val="00213681"/>
    <w:rsid w:val="00214AD3"/>
    <w:rsid w:val="00217AEF"/>
    <w:rsid w:val="00217DF6"/>
    <w:rsid w:val="0022004E"/>
    <w:rsid w:val="00221DD3"/>
    <w:rsid w:val="00223132"/>
    <w:rsid w:val="0022326A"/>
    <w:rsid w:val="0022568A"/>
    <w:rsid w:val="00227BE3"/>
    <w:rsid w:val="00227D8F"/>
    <w:rsid w:val="0023115F"/>
    <w:rsid w:val="00233D3B"/>
    <w:rsid w:val="002356DE"/>
    <w:rsid w:val="00235748"/>
    <w:rsid w:val="00235DB3"/>
    <w:rsid w:val="00240781"/>
    <w:rsid w:val="00245199"/>
    <w:rsid w:val="00250482"/>
    <w:rsid w:val="00252796"/>
    <w:rsid w:val="00256903"/>
    <w:rsid w:val="00257171"/>
    <w:rsid w:val="002601DF"/>
    <w:rsid w:val="00260818"/>
    <w:rsid w:val="002614EB"/>
    <w:rsid w:val="00263B65"/>
    <w:rsid w:val="002641A9"/>
    <w:rsid w:val="00264CD0"/>
    <w:rsid w:val="00265C7F"/>
    <w:rsid w:val="00271FAE"/>
    <w:rsid w:val="0027440B"/>
    <w:rsid w:val="002773D7"/>
    <w:rsid w:val="00282C70"/>
    <w:rsid w:val="00286E9A"/>
    <w:rsid w:val="00290A6A"/>
    <w:rsid w:val="00291C3D"/>
    <w:rsid w:val="0029292A"/>
    <w:rsid w:val="00294F71"/>
    <w:rsid w:val="002A14CC"/>
    <w:rsid w:val="002A1E05"/>
    <w:rsid w:val="002A350A"/>
    <w:rsid w:val="002A5483"/>
    <w:rsid w:val="002A565F"/>
    <w:rsid w:val="002A7574"/>
    <w:rsid w:val="002B0CF6"/>
    <w:rsid w:val="002B35D1"/>
    <w:rsid w:val="002B5637"/>
    <w:rsid w:val="002B607E"/>
    <w:rsid w:val="002B76DF"/>
    <w:rsid w:val="002C0922"/>
    <w:rsid w:val="002C20BE"/>
    <w:rsid w:val="002C2479"/>
    <w:rsid w:val="002C38E2"/>
    <w:rsid w:val="002C5288"/>
    <w:rsid w:val="002E230E"/>
    <w:rsid w:val="002E48B0"/>
    <w:rsid w:val="002E5349"/>
    <w:rsid w:val="002E5C75"/>
    <w:rsid w:val="002E7C8E"/>
    <w:rsid w:val="002E7CB5"/>
    <w:rsid w:val="002F013D"/>
    <w:rsid w:val="002F11CD"/>
    <w:rsid w:val="002F2B59"/>
    <w:rsid w:val="002F4C20"/>
    <w:rsid w:val="002F67AD"/>
    <w:rsid w:val="002F7B91"/>
    <w:rsid w:val="00302086"/>
    <w:rsid w:val="003049E1"/>
    <w:rsid w:val="0031151C"/>
    <w:rsid w:val="003120B4"/>
    <w:rsid w:val="003145E6"/>
    <w:rsid w:val="0031532C"/>
    <w:rsid w:val="00315C05"/>
    <w:rsid w:val="00315DCE"/>
    <w:rsid w:val="00315E7A"/>
    <w:rsid w:val="00316B72"/>
    <w:rsid w:val="00316F0C"/>
    <w:rsid w:val="00320102"/>
    <w:rsid w:val="00320391"/>
    <w:rsid w:val="00322B92"/>
    <w:rsid w:val="00324AC5"/>
    <w:rsid w:val="0032513B"/>
    <w:rsid w:val="003256AE"/>
    <w:rsid w:val="00325DF0"/>
    <w:rsid w:val="00327BF4"/>
    <w:rsid w:val="003309D8"/>
    <w:rsid w:val="00330A60"/>
    <w:rsid w:val="00331767"/>
    <w:rsid w:val="0033585B"/>
    <w:rsid w:val="00340422"/>
    <w:rsid w:val="003409AD"/>
    <w:rsid w:val="00342A40"/>
    <w:rsid w:val="00342FAF"/>
    <w:rsid w:val="0034309A"/>
    <w:rsid w:val="00346AE2"/>
    <w:rsid w:val="00347820"/>
    <w:rsid w:val="00347DED"/>
    <w:rsid w:val="00347E17"/>
    <w:rsid w:val="00350FD2"/>
    <w:rsid w:val="00351D41"/>
    <w:rsid w:val="00352649"/>
    <w:rsid w:val="003528F0"/>
    <w:rsid w:val="003535F1"/>
    <w:rsid w:val="00353799"/>
    <w:rsid w:val="0036174F"/>
    <w:rsid w:val="00361945"/>
    <w:rsid w:val="00363358"/>
    <w:rsid w:val="00366937"/>
    <w:rsid w:val="00367972"/>
    <w:rsid w:val="003737BE"/>
    <w:rsid w:val="00374CBE"/>
    <w:rsid w:val="00375497"/>
    <w:rsid w:val="0037567E"/>
    <w:rsid w:val="003768FC"/>
    <w:rsid w:val="00382363"/>
    <w:rsid w:val="0038241F"/>
    <w:rsid w:val="00382C4B"/>
    <w:rsid w:val="0038598E"/>
    <w:rsid w:val="003866B2"/>
    <w:rsid w:val="003873D7"/>
    <w:rsid w:val="00391316"/>
    <w:rsid w:val="003A1EB5"/>
    <w:rsid w:val="003A23EA"/>
    <w:rsid w:val="003A7803"/>
    <w:rsid w:val="003B2BAB"/>
    <w:rsid w:val="003B3955"/>
    <w:rsid w:val="003B494B"/>
    <w:rsid w:val="003C0BFD"/>
    <w:rsid w:val="003C17C3"/>
    <w:rsid w:val="003C547D"/>
    <w:rsid w:val="003C5F9B"/>
    <w:rsid w:val="003C7216"/>
    <w:rsid w:val="003D0112"/>
    <w:rsid w:val="003D17E1"/>
    <w:rsid w:val="003D2AED"/>
    <w:rsid w:val="003D37BC"/>
    <w:rsid w:val="003D532E"/>
    <w:rsid w:val="003D5485"/>
    <w:rsid w:val="003D7CF4"/>
    <w:rsid w:val="003E093B"/>
    <w:rsid w:val="003E0C5F"/>
    <w:rsid w:val="003E66DB"/>
    <w:rsid w:val="003E681A"/>
    <w:rsid w:val="003E6C0B"/>
    <w:rsid w:val="003E787C"/>
    <w:rsid w:val="003F111F"/>
    <w:rsid w:val="003F1248"/>
    <w:rsid w:val="003F2CF9"/>
    <w:rsid w:val="003F3D9A"/>
    <w:rsid w:val="003F4492"/>
    <w:rsid w:val="003F4D17"/>
    <w:rsid w:val="003F568D"/>
    <w:rsid w:val="00403699"/>
    <w:rsid w:val="00404A97"/>
    <w:rsid w:val="00404FFA"/>
    <w:rsid w:val="00405D6A"/>
    <w:rsid w:val="004102F3"/>
    <w:rsid w:val="00410939"/>
    <w:rsid w:val="00411470"/>
    <w:rsid w:val="00411AAB"/>
    <w:rsid w:val="00412017"/>
    <w:rsid w:val="004132CA"/>
    <w:rsid w:val="004138B0"/>
    <w:rsid w:val="0041574F"/>
    <w:rsid w:val="00415793"/>
    <w:rsid w:val="004162A4"/>
    <w:rsid w:val="00421A17"/>
    <w:rsid w:val="0042350C"/>
    <w:rsid w:val="0042690B"/>
    <w:rsid w:val="00426A71"/>
    <w:rsid w:val="00427024"/>
    <w:rsid w:val="00430991"/>
    <w:rsid w:val="00432FCC"/>
    <w:rsid w:val="00434C5A"/>
    <w:rsid w:val="00436F49"/>
    <w:rsid w:val="004409C4"/>
    <w:rsid w:val="00443EC1"/>
    <w:rsid w:val="00444A4A"/>
    <w:rsid w:val="00445A3E"/>
    <w:rsid w:val="00445B4D"/>
    <w:rsid w:val="0045338D"/>
    <w:rsid w:val="004557FD"/>
    <w:rsid w:val="004559EE"/>
    <w:rsid w:val="004562C5"/>
    <w:rsid w:val="004629DA"/>
    <w:rsid w:val="00462AC4"/>
    <w:rsid w:val="00464A62"/>
    <w:rsid w:val="0046600E"/>
    <w:rsid w:val="00467FDE"/>
    <w:rsid w:val="00471B0A"/>
    <w:rsid w:val="00473C0A"/>
    <w:rsid w:val="0047414A"/>
    <w:rsid w:val="004758F1"/>
    <w:rsid w:val="0048095D"/>
    <w:rsid w:val="00482CD5"/>
    <w:rsid w:val="00482FD2"/>
    <w:rsid w:val="00484CEF"/>
    <w:rsid w:val="004874E2"/>
    <w:rsid w:val="00491BB2"/>
    <w:rsid w:val="00493374"/>
    <w:rsid w:val="004935F3"/>
    <w:rsid w:val="00493D3A"/>
    <w:rsid w:val="004951F4"/>
    <w:rsid w:val="00497E8C"/>
    <w:rsid w:val="004A0420"/>
    <w:rsid w:val="004A1654"/>
    <w:rsid w:val="004A2410"/>
    <w:rsid w:val="004A2FCB"/>
    <w:rsid w:val="004A43E2"/>
    <w:rsid w:val="004A5432"/>
    <w:rsid w:val="004A5B72"/>
    <w:rsid w:val="004A63E3"/>
    <w:rsid w:val="004B06E2"/>
    <w:rsid w:val="004B07B2"/>
    <w:rsid w:val="004B0BB8"/>
    <w:rsid w:val="004B48E1"/>
    <w:rsid w:val="004B5D00"/>
    <w:rsid w:val="004B7CD9"/>
    <w:rsid w:val="004C12B6"/>
    <w:rsid w:val="004C152D"/>
    <w:rsid w:val="004C26CB"/>
    <w:rsid w:val="004C2772"/>
    <w:rsid w:val="004C4BDB"/>
    <w:rsid w:val="004C5E22"/>
    <w:rsid w:val="004C67FE"/>
    <w:rsid w:val="004C6DAC"/>
    <w:rsid w:val="004D054A"/>
    <w:rsid w:val="004D2255"/>
    <w:rsid w:val="004D3D5E"/>
    <w:rsid w:val="004D4772"/>
    <w:rsid w:val="004D4A62"/>
    <w:rsid w:val="004D4A83"/>
    <w:rsid w:val="004D4E87"/>
    <w:rsid w:val="004D5A2A"/>
    <w:rsid w:val="004E14DD"/>
    <w:rsid w:val="004E20FE"/>
    <w:rsid w:val="004E5CE5"/>
    <w:rsid w:val="004F32A2"/>
    <w:rsid w:val="004F4B1D"/>
    <w:rsid w:val="004F505F"/>
    <w:rsid w:val="004F6930"/>
    <w:rsid w:val="00500FF8"/>
    <w:rsid w:val="0050624E"/>
    <w:rsid w:val="00506797"/>
    <w:rsid w:val="00507920"/>
    <w:rsid w:val="00507DE3"/>
    <w:rsid w:val="00513496"/>
    <w:rsid w:val="00520597"/>
    <w:rsid w:val="005221D4"/>
    <w:rsid w:val="0052233F"/>
    <w:rsid w:val="00522B11"/>
    <w:rsid w:val="00522B97"/>
    <w:rsid w:val="00525E6E"/>
    <w:rsid w:val="0052607C"/>
    <w:rsid w:val="005279A3"/>
    <w:rsid w:val="00532ACC"/>
    <w:rsid w:val="00535D12"/>
    <w:rsid w:val="00536B6E"/>
    <w:rsid w:val="005376E7"/>
    <w:rsid w:val="00540FD7"/>
    <w:rsid w:val="0054142C"/>
    <w:rsid w:val="005417C8"/>
    <w:rsid w:val="005478B5"/>
    <w:rsid w:val="005533CC"/>
    <w:rsid w:val="0055347A"/>
    <w:rsid w:val="00553E15"/>
    <w:rsid w:val="00554318"/>
    <w:rsid w:val="0055437E"/>
    <w:rsid w:val="00554573"/>
    <w:rsid w:val="005547A8"/>
    <w:rsid w:val="00556330"/>
    <w:rsid w:val="00560BDC"/>
    <w:rsid w:val="00562173"/>
    <w:rsid w:val="00562D3D"/>
    <w:rsid w:val="0056427D"/>
    <w:rsid w:val="00564719"/>
    <w:rsid w:val="00564B1D"/>
    <w:rsid w:val="005676C5"/>
    <w:rsid w:val="00570070"/>
    <w:rsid w:val="00571453"/>
    <w:rsid w:val="00571B76"/>
    <w:rsid w:val="0057232D"/>
    <w:rsid w:val="00575DC4"/>
    <w:rsid w:val="005802B1"/>
    <w:rsid w:val="00581A25"/>
    <w:rsid w:val="00582F4B"/>
    <w:rsid w:val="00584530"/>
    <w:rsid w:val="005858DE"/>
    <w:rsid w:val="00585EA7"/>
    <w:rsid w:val="00587196"/>
    <w:rsid w:val="005916A7"/>
    <w:rsid w:val="00591C5C"/>
    <w:rsid w:val="00591E0A"/>
    <w:rsid w:val="005923D4"/>
    <w:rsid w:val="0059317E"/>
    <w:rsid w:val="0059427D"/>
    <w:rsid w:val="0059743A"/>
    <w:rsid w:val="005A1BAD"/>
    <w:rsid w:val="005A1EE7"/>
    <w:rsid w:val="005A33A0"/>
    <w:rsid w:val="005A4E41"/>
    <w:rsid w:val="005A6298"/>
    <w:rsid w:val="005A7E72"/>
    <w:rsid w:val="005B022D"/>
    <w:rsid w:val="005B0B58"/>
    <w:rsid w:val="005B3550"/>
    <w:rsid w:val="005B3727"/>
    <w:rsid w:val="005B4922"/>
    <w:rsid w:val="005B4DF0"/>
    <w:rsid w:val="005B5D7C"/>
    <w:rsid w:val="005B5DCF"/>
    <w:rsid w:val="005B7A51"/>
    <w:rsid w:val="005C0306"/>
    <w:rsid w:val="005C2B48"/>
    <w:rsid w:val="005C2B5A"/>
    <w:rsid w:val="005C5CEC"/>
    <w:rsid w:val="005C5F42"/>
    <w:rsid w:val="005C6BBE"/>
    <w:rsid w:val="005D0065"/>
    <w:rsid w:val="005D1848"/>
    <w:rsid w:val="005D2B33"/>
    <w:rsid w:val="005D5851"/>
    <w:rsid w:val="005E2D4D"/>
    <w:rsid w:val="005E4065"/>
    <w:rsid w:val="005E6DDE"/>
    <w:rsid w:val="005E7454"/>
    <w:rsid w:val="005F56E2"/>
    <w:rsid w:val="005F6122"/>
    <w:rsid w:val="005F63C2"/>
    <w:rsid w:val="005F6E24"/>
    <w:rsid w:val="00601893"/>
    <w:rsid w:val="006026D1"/>
    <w:rsid w:val="006041FC"/>
    <w:rsid w:val="006060E4"/>
    <w:rsid w:val="0060759E"/>
    <w:rsid w:val="00607991"/>
    <w:rsid w:val="006102F8"/>
    <w:rsid w:val="006106D9"/>
    <w:rsid w:val="006124CF"/>
    <w:rsid w:val="00612EDF"/>
    <w:rsid w:val="00613499"/>
    <w:rsid w:val="00613D9E"/>
    <w:rsid w:val="0061526F"/>
    <w:rsid w:val="00615B59"/>
    <w:rsid w:val="00615FF9"/>
    <w:rsid w:val="006161C7"/>
    <w:rsid w:val="006163FC"/>
    <w:rsid w:val="0061723A"/>
    <w:rsid w:val="00617345"/>
    <w:rsid w:val="006211B9"/>
    <w:rsid w:val="006237CF"/>
    <w:rsid w:val="00624E9E"/>
    <w:rsid w:val="006263D5"/>
    <w:rsid w:val="006269F9"/>
    <w:rsid w:val="0062704E"/>
    <w:rsid w:val="00627958"/>
    <w:rsid w:val="0063083B"/>
    <w:rsid w:val="00631CC9"/>
    <w:rsid w:val="00631F8F"/>
    <w:rsid w:val="00637831"/>
    <w:rsid w:val="006410A6"/>
    <w:rsid w:val="00642406"/>
    <w:rsid w:val="0064335E"/>
    <w:rsid w:val="006439B4"/>
    <w:rsid w:val="00647F6E"/>
    <w:rsid w:val="00651D52"/>
    <w:rsid w:val="006523F4"/>
    <w:rsid w:val="0065274F"/>
    <w:rsid w:val="006563C1"/>
    <w:rsid w:val="006567E3"/>
    <w:rsid w:val="00660B91"/>
    <w:rsid w:val="006631B4"/>
    <w:rsid w:val="006659C9"/>
    <w:rsid w:val="00667439"/>
    <w:rsid w:val="0067141B"/>
    <w:rsid w:val="006719FC"/>
    <w:rsid w:val="00671EB0"/>
    <w:rsid w:val="00673E71"/>
    <w:rsid w:val="00674DD7"/>
    <w:rsid w:val="00675545"/>
    <w:rsid w:val="00675865"/>
    <w:rsid w:val="00676636"/>
    <w:rsid w:val="00682420"/>
    <w:rsid w:val="006832C1"/>
    <w:rsid w:val="00685202"/>
    <w:rsid w:val="00690805"/>
    <w:rsid w:val="006929CC"/>
    <w:rsid w:val="00695D87"/>
    <w:rsid w:val="006961E6"/>
    <w:rsid w:val="006A0487"/>
    <w:rsid w:val="006A0BD5"/>
    <w:rsid w:val="006A1E88"/>
    <w:rsid w:val="006A55C7"/>
    <w:rsid w:val="006B08D6"/>
    <w:rsid w:val="006B29CF"/>
    <w:rsid w:val="006B56B1"/>
    <w:rsid w:val="006B5E72"/>
    <w:rsid w:val="006C0986"/>
    <w:rsid w:val="006C2985"/>
    <w:rsid w:val="006C36B6"/>
    <w:rsid w:val="006C42DE"/>
    <w:rsid w:val="006C449A"/>
    <w:rsid w:val="006C52AD"/>
    <w:rsid w:val="006C56E8"/>
    <w:rsid w:val="006C63AC"/>
    <w:rsid w:val="006C6886"/>
    <w:rsid w:val="006C778F"/>
    <w:rsid w:val="006C7896"/>
    <w:rsid w:val="006D0238"/>
    <w:rsid w:val="006D1D1C"/>
    <w:rsid w:val="006D6DCC"/>
    <w:rsid w:val="006E0D00"/>
    <w:rsid w:val="006E0D95"/>
    <w:rsid w:val="006E0FCC"/>
    <w:rsid w:val="006E30D1"/>
    <w:rsid w:val="006E3C29"/>
    <w:rsid w:val="006E503B"/>
    <w:rsid w:val="006E7E94"/>
    <w:rsid w:val="006F16DB"/>
    <w:rsid w:val="006F1CB1"/>
    <w:rsid w:val="006F3BF3"/>
    <w:rsid w:val="006F4012"/>
    <w:rsid w:val="006F4ED2"/>
    <w:rsid w:val="006F4FB5"/>
    <w:rsid w:val="007065A5"/>
    <w:rsid w:val="00711752"/>
    <w:rsid w:val="007142DC"/>
    <w:rsid w:val="00716165"/>
    <w:rsid w:val="00717A43"/>
    <w:rsid w:val="00721AED"/>
    <w:rsid w:val="007232EC"/>
    <w:rsid w:val="00724DD1"/>
    <w:rsid w:val="0072598E"/>
    <w:rsid w:val="00727D13"/>
    <w:rsid w:val="00733B3C"/>
    <w:rsid w:val="00734EDB"/>
    <w:rsid w:val="0073517C"/>
    <w:rsid w:val="00736E23"/>
    <w:rsid w:val="0073733E"/>
    <w:rsid w:val="007376CF"/>
    <w:rsid w:val="007460AC"/>
    <w:rsid w:val="00747484"/>
    <w:rsid w:val="00752C41"/>
    <w:rsid w:val="00753EF2"/>
    <w:rsid w:val="0075487B"/>
    <w:rsid w:val="00754C6E"/>
    <w:rsid w:val="00755170"/>
    <w:rsid w:val="007563A6"/>
    <w:rsid w:val="00756D15"/>
    <w:rsid w:val="00757836"/>
    <w:rsid w:val="00760D97"/>
    <w:rsid w:val="00760DD2"/>
    <w:rsid w:val="00760DFB"/>
    <w:rsid w:val="00760E93"/>
    <w:rsid w:val="00762E12"/>
    <w:rsid w:val="0076399D"/>
    <w:rsid w:val="00763EA6"/>
    <w:rsid w:val="00764023"/>
    <w:rsid w:val="007652DA"/>
    <w:rsid w:val="007655AE"/>
    <w:rsid w:val="00766F9B"/>
    <w:rsid w:val="00771B75"/>
    <w:rsid w:val="00772E2E"/>
    <w:rsid w:val="007745B7"/>
    <w:rsid w:val="00776CAF"/>
    <w:rsid w:val="007770D6"/>
    <w:rsid w:val="00777974"/>
    <w:rsid w:val="00777C67"/>
    <w:rsid w:val="0078002C"/>
    <w:rsid w:val="00783004"/>
    <w:rsid w:val="00783901"/>
    <w:rsid w:val="007848A9"/>
    <w:rsid w:val="007909A3"/>
    <w:rsid w:val="00790FB5"/>
    <w:rsid w:val="00791404"/>
    <w:rsid w:val="00792281"/>
    <w:rsid w:val="007941F2"/>
    <w:rsid w:val="00794E81"/>
    <w:rsid w:val="007A4B22"/>
    <w:rsid w:val="007B0A16"/>
    <w:rsid w:val="007B7CF5"/>
    <w:rsid w:val="007C2C3C"/>
    <w:rsid w:val="007C458A"/>
    <w:rsid w:val="007D0E3F"/>
    <w:rsid w:val="007D227C"/>
    <w:rsid w:val="007D2503"/>
    <w:rsid w:val="007D2D64"/>
    <w:rsid w:val="007D38EF"/>
    <w:rsid w:val="007D4F4B"/>
    <w:rsid w:val="007D6633"/>
    <w:rsid w:val="007E07FC"/>
    <w:rsid w:val="007E3136"/>
    <w:rsid w:val="007E7EF7"/>
    <w:rsid w:val="007F2D57"/>
    <w:rsid w:val="007F4408"/>
    <w:rsid w:val="007F46CA"/>
    <w:rsid w:val="007F60B0"/>
    <w:rsid w:val="0080039D"/>
    <w:rsid w:val="00801551"/>
    <w:rsid w:val="008017F9"/>
    <w:rsid w:val="008023E9"/>
    <w:rsid w:val="008058D4"/>
    <w:rsid w:val="00805919"/>
    <w:rsid w:val="00806168"/>
    <w:rsid w:val="008068F2"/>
    <w:rsid w:val="0080763C"/>
    <w:rsid w:val="008121E9"/>
    <w:rsid w:val="00812603"/>
    <w:rsid w:val="00813522"/>
    <w:rsid w:val="00813CBC"/>
    <w:rsid w:val="00814A88"/>
    <w:rsid w:val="00815D4E"/>
    <w:rsid w:val="008168A4"/>
    <w:rsid w:val="00817697"/>
    <w:rsid w:val="00817C24"/>
    <w:rsid w:val="0082133C"/>
    <w:rsid w:val="008236E6"/>
    <w:rsid w:val="00831C16"/>
    <w:rsid w:val="00835594"/>
    <w:rsid w:val="00841F3C"/>
    <w:rsid w:val="00842081"/>
    <w:rsid w:val="00842460"/>
    <w:rsid w:val="00842E42"/>
    <w:rsid w:val="00842E55"/>
    <w:rsid w:val="00843A49"/>
    <w:rsid w:val="00847470"/>
    <w:rsid w:val="00847A4A"/>
    <w:rsid w:val="00850B09"/>
    <w:rsid w:val="00852AEF"/>
    <w:rsid w:val="0085385E"/>
    <w:rsid w:val="00853D9A"/>
    <w:rsid w:val="00854DC9"/>
    <w:rsid w:val="00856E92"/>
    <w:rsid w:val="00857638"/>
    <w:rsid w:val="0086119A"/>
    <w:rsid w:val="0086275A"/>
    <w:rsid w:val="008636D7"/>
    <w:rsid w:val="00865057"/>
    <w:rsid w:val="00867A02"/>
    <w:rsid w:val="008718F9"/>
    <w:rsid w:val="00871C78"/>
    <w:rsid w:val="00872393"/>
    <w:rsid w:val="0087430F"/>
    <w:rsid w:val="00876801"/>
    <w:rsid w:val="00877417"/>
    <w:rsid w:val="00882D8A"/>
    <w:rsid w:val="00883922"/>
    <w:rsid w:val="0088536A"/>
    <w:rsid w:val="0088779B"/>
    <w:rsid w:val="00890352"/>
    <w:rsid w:val="00890FD0"/>
    <w:rsid w:val="00892E25"/>
    <w:rsid w:val="00893825"/>
    <w:rsid w:val="00893ABB"/>
    <w:rsid w:val="008974DD"/>
    <w:rsid w:val="008976A0"/>
    <w:rsid w:val="00897CFF"/>
    <w:rsid w:val="008A1073"/>
    <w:rsid w:val="008A12CF"/>
    <w:rsid w:val="008A2E8A"/>
    <w:rsid w:val="008A3D75"/>
    <w:rsid w:val="008A40FB"/>
    <w:rsid w:val="008A5F58"/>
    <w:rsid w:val="008A605F"/>
    <w:rsid w:val="008A7468"/>
    <w:rsid w:val="008B0041"/>
    <w:rsid w:val="008B35BA"/>
    <w:rsid w:val="008B6BBE"/>
    <w:rsid w:val="008C2996"/>
    <w:rsid w:val="008C30BB"/>
    <w:rsid w:val="008C6E0C"/>
    <w:rsid w:val="008D0E03"/>
    <w:rsid w:val="008D12DA"/>
    <w:rsid w:val="008D18A9"/>
    <w:rsid w:val="008D24E1"/>
    <w:rsid w:val="008D3F2C"/>
    <w:rsid w:val="008D5DF9"/>
    <w:rsid w:val="008D72FD"/>
    <w:rsid w:val="008D7521"/>
    <w:rsid w:val="008E118B"/>
    <w:rsid w:val="008E15E0"/>
    <w:rsid w:val="008F152C"/>
    <w:rsid w:val="008F1861"/>
    <w:rsid w:val="008F3365"/>
    <w:rsid w:val="0090298B"/>
    <w:rsid w:val="00903169"/>
    <w:rsid w:val="00905E11"/>
    <w:rsid w:val="00907B59"/>
    <w:rsid w:val="00911F6D"/>
    <w:rsid w:val="00913108"/>
    <w:rsid w:val="009135A4"/>
    <w:rsid w:val="00916761"/>
    <w:rsid w:val="00920031"/>
    <w:rsid w:val="00920A08"/>
    <w:rsid w:val="0092124F"/>
    <w:rsid w:val="00921771"/>
    <w:rsid w:val="00922144"/>
    <w:rsid w:val="00922ADE"/>
    <w:rsid w:val="00924918"/>
    <w:rsid w:val="00925895"/>
    <w:rsid w:val="00927FC8"/>
    <w:rsid w:val="00930F47"/>
    <w:rsid w:val="00931EF9"/>
    <w:rsid w:val="00934295"/>
    <w:rsid w:val="00937C4B"/>
    <w:rsid w:val="00937F02"/>
    <w:rsid w:val="00940C85"/>
    <w:rsid w:val="00943594"/>
    <w:rsid w:val="00943E84"/>
    <w:rsid w:val="00944005"/>
    <w:rsid w:val="0094429F"/>
    <w:rsid w:val="009512E6"/>
    <w:rsid w:val="00951CF4"/>
    <w:rsid w:val="00952519"/>
    <w:rsid w:val="00952CD6"/>
    <w:rsid w:val="00953712"/>
    <w:rsid w:val="00953C1B"/>
    <w:rsid w:val="00954529"/>
    <w:rsid w:val="00956F70"/>
    <w:rsid w:val="00960678"/>
    <w:rsid w:val="00962B3F"/>
    <w:rsid w:val="0096698A"/>
    <w:rsid w:val="00971491"/>
    <w:rsid w:val="009735C3"/>
    <w:rsid w:val="0097621E"/>
    <w:rsid w:val="00980057"/>
    <w:rsid w:val="00982602"/>
    <w:rsid w:val="009830A1"/>
    <w:rsid w:val="009836DF"/>
    <w:rsid w:val="0099127A"/>
    <w:rsid w:val="00992DE1"/>
    <w:rsid w:val="00995154"/>
    <w:rsid w:val="009A0865"/>
    <w:rsid w:val="009A13A6"/>
    <w:rsid w:val="009A180E"/>
    <w:rsid w:val="009A5AA5"/>
    <w:rsid w:val="009A5AFA"/>
    <w:rsid w:val="009B0A44"/>
    <w:rsid w:val="009B2619"/>
    <w:rsid w:val="009B328C"/>
    <w:rsid w:val="009B5083"/>
    <w:rsid w:val="009B5BBF"/>
    <w:rsid w:val="009B6C2E"/>
    <w:rsid w:val="009C346D"/>
    <w:rsid w:val="009C527C"/>
    <w:rsid w:val="009C5AFD"/>
    <w:rsid w:val="009C7421"/>
    <w:rsid w:val="009C7A7F"/>
    <w:rsid w:val="009D18C5"/>
    <w:rsid w:val="009D2B95"/>
    <w:rsid w:val="009E2555"/>
    <w:rsid w:val="009E2CF3"/>
    <w:rsid w:val="009E5E44"/>
    <w:rsid w:val="009E60A1"/>
    <w:rsid w:val="009E67C0"/>
    <w:rsid w:val="009E6E38"/>
    <w:rsid w:val="009E7429"/>
    <w:rsid w:val="009F098C"/>
    <w:rsid w:val="009F0EDA"/>
    <w:rsid w:val="009F1A5C"/>
    <w:rsid w:val="009F3FF3"/>
    <w:rsid w:val="009F68DF"/>
    <w:rsid w:val="009F7B45"/>
    <w:rsid w:val="00A01842"/>
    <w:rsid w:val="00A03A52"/>
    <w:rsid w:val="00A058CC"/>
    <w:rsid w:val="00A05DEE"/>
    <w:rsid w:val="00A06387"/>
    <w:rsid w:val="00A10D46"/>
    <w:rsid w:val="00A11550"/>
    <w:rsid w:val="00A12282"/>
    <w:rsid w:val="00A163D5"/>
    <w:rsid w:val="00A1694D"/>
    <w:rsid w:val="00A20B03"/>
    <w:rsid w:val="00A23044"/>
    <w:rsid w:val="00A235BB"/>
    <w:rsid w:val="00A244B0"/>
    <w:rsid w:val="00A24DA4"/>
    <w:rsid w:val="00A2787D"/>
    <w:rsid w:val="00A31159"/>
    <w:rsid w:val="00A31875"/>
    <w:rsid w:val="00A31A05"/>
    <w:rsid w:val="00A32D5B"/>
    <w:rsid w:val="00A341D1"/>
    <w:rsid w:val="00A347DD"/>
    <w:rsid w:val="00A400BE"/>
    <w:rsid w:val="00A41857"/>
    <w:rsid w:val="00A426FA"/>
    <w:rsid w:val="00A43286"/>
    <w:rsid w:val="00A45665"/>
    <w:rsid w:val="00A47326"/>
    <w:rsid w:val="00A47AC2"/>
    <w:rsid w:val="00A54A88"/>
    <w:rsid w:val="00A57950"/>
    <w:rsid w:val="00A61203"/>
    <w:rsid w:val="00A61D25"/>
    <w:rsid w:val="00A64435"/>
    <w:rsid w:val="00A6452B"/>
    <w:rsid w:val="00A66DEF"/>
    <w:rsid w:val="00A67DE8"/>
    <w:rsid w:val="00A70907"/>
    <w:rsid w:val="00A7190B"/>
    <w:rsid w:val="00A742F7"/>
    <w:rsid w:val="00A749C6"/>
    <w:rsid w:val="00A76434"/>
    <w:rsid w:val="00A764F7"/>
    <w:rsid w:val="00A77511"/>
    <w:rsid w:val="00A77518"/>
    <w:rsid w:val="00A776D4"/>
    <w:rsid w:val="00A82B1B"/>
    <w:rsid w:val="00A82EFC"/>
    <w:rsid w:val="00A8428E"/>
    <w:rsid w:val="00A85CDE"/>
    <w:rsid w:val="00A9102F"/>
    <w:rsid w:val="00A92C07"/>
    <w:rsid w:val="00A941A1"/>
    <w:rsid w:val="00A969A5"/>
    <w:rsid w:val="00A96DC2"/>
    <w:rsid w:val="00A9787E"/>
    <w:rsid w:val="00AA440C"/>
    <w:rsid w:val="00AA597E"/>
    <w:rsid w:val="00AA5B56"/>
    <w:rsid w:val="00AA738C"/>
    <w:rsid w:val="00AB29AD"/>
    <w:rsid w:val="00AB37BD"/>
    <w:rsid w:val="00AB76DD"/>
    <w:rsid w:val="00AC162F"/>
    <w:rsid w:val="00AC18C0"/>
    <w:rsid w:val="00AC3AA1"/>
    <w:rsid w:val="00AC5E8B"/>
    <w:rsid w:val="00AC7840"/>
    <w:rsid w:val="00AD0EFF"/>
    <w:rsid w:val="00AD2E2B"/>
    <w:rsid w:val="00AD4B44"/>
    <w:rsid w:val="00AE0332"/>
    <w:rsid w:val="00AE4736"/>
    <w:rsid w:val="00AE7647"/>
    <w:rsid w:val="00AF0B04"/>
    <w:rsid w:val="00AF45C2"/>
    <w:rsid w:val="00B0092F"/>
    <w:rsid w:val="00B01D60"/>
    <w:rsid w:val="00B11E4D"/>
    <w:rsid w:val="00B1262C"/>
    <w:rsid w:val="00B126E5"/>
    <w:rsid w:val="00B12F7D"/>
    <w:rsid w:val="00B134E3"/>
    <w:rsid w:val="00B15968"/>
    <w:rsid w:val="00B15DE1"/>
    <w:rsid w:val="00B2110B"/>
    <w:rsid w:val="00B22440"/>
    <w:rsid w:val="00B26979"/>
    <w:rsid w:val="00B3012B"/>
    <w:rsid w:val="00B32B1E"/>
    <w:rsid w:val="00B36B5B"/>
    <w:rsid w:val="00B36D33"/>
    <w:rsid w:val="00B377E0"/>
    <w:rsid w:val="00B37F33"/>
    <w:rsid w:val="00B40E4A"/>
    <w:rsid w:val="00B424AB"/>
    <w:rsid w:val="00B42EF7"/>
    <w:rsid w:val="00B44092"/>
    <w:rsid w:val="00B45B7E"/>
    <w:rsid w:val="00B4799F"/>
    <w:rsid w:val="00B53EBB"/>
    <w:rsid w:val="00B54642"/>
    <w:rsid w:val="00B55DF5"/>
    <w:rsid w:val="00B5618A"/>
    <w:rsid w:val="00B60959"/>
    <w:rsid w:val="00B61408"/>
    <w:rsid w:val="00B62A65"/>
    <w:rsid w:val="00B656EE"/>
    <w:rsid w:val="00B65765"/>
    <w:rsid w:val="00B659C5"/>
    <w:rsid w:val="00B66F2B"/>
    <w:rsid w:val="00B675F0"/>
    <w:rsid w:val="00B67F2E"/>
    <w:rsid w:val="00B709A0"/>
    <w:rsid w:val="00B73BE9"/>
    <w:rsid w:val="00B73D88"/>
    <w:rsid w:val="00B74441"/>
    <w:rsid w:val="00B801C1"/>
    <w:rsid w:val="00B806EE"/>
    <w:rsid w:val="00B811A5"/>
    <w:rsid w:val="00B82936"/>
    <w:rsid w:val="00B82F7B"/>
    <w:rsid w:val="00B834E5"/>
    <w:rsid w:val="00B85E43"/>
    <w:rsid w:val="00B86293"/>
    <w:rsid w:val="00B900DE"/>
    <w:rsid w:val="00B941F5"/>
    <w:rsid w:val="00B947A6"/>
    <w:rsid w:val="00B95CE4"/>
    <w:rsid w:val="00B97BBA"/>
    <w:rsid w:val="00BA09E1"/>
    <w:rsid w:val="00BA0C53"/>
    <w:rsid w:val="00BA1788"/>
    <w:rsid w:val="00BA4697"/>
    <w:rsid w:val="00BA573B"/>
    <w:rsid w:val="00BA5A28"/>
    <w:rsid w:val="00BB11ED"/>
    <w:rsid w:val="00BB1CD2"/>
    <w:rsid w:val="00BB2D79"/>
    <w:rsid w:val="00BB57B2"/>
    <w:rsid w:val="00BB648C"/>
    <w:rsid w:val="00BB6B89"/>
    <w:rsid w:val="00BB702D"/>
    <w:rsid w:val="00BC02F5"/>
    <w:rsid w:val="00BC08DE"/>
    <w:rsid w:val="00BC6CB4"/>
    <w:rsid w:val="00BC76A9"/>
    <w:rsid w:val="00BD0E5C"/>
    <w:rsid w:val="00BD1092"/>
    <w:rsid w:val="00BD1256"/>
    <w:rsid w:val="00BD206B"/>
    <w:rsid w:val="00BD2E63"/>
    <w:rsid w:val="00BD4799"/>
    <w:rsid w:val="00BD4BB2"/>
    <w:rsid w:val="00BD63D5"/>
    <w:rsid w:val="00BD7016"/>
    <w:rsid w:val="00BE2244"/>
    <w:rsid w:val="00BE2D16"/>
    <w:rsid w:val="00BE4152"/>
    <w:rsid w:val="00BE4A1B"/>
    <w:rsid w:val="00BE579C"/>
    <w:rsid w:val="00BE6AF1"/>
    <w:rsid w:val="00BE6EBC"/>
    <w:rsid w:val="00BE76DB"/>
    <w:rsid w:val="00BF1CEA"/>
    <w:rsid w:val="00BF2708"/>
    <w:rsid w:val="00BF2C98"/>
    <w:rsid w:val="00BF3B5D"/>
    <w:rsid w:val="00BF5A83"/>
    <w:rsid w:val="00BF605B"/>
    <w:rsid w:val="00BF63AD"/>
    <w:rsid w:val="00BF728D"/>
    <w:rsid w:val="00C003CD"/>
    <w:rsid w:val="00C04C5E"/>
    <w:rsid w:val="00C05A73"/>
    <w:rsid w:val="00C05D63"/>
    <w:rsid w:val="00C07131"/>
    <w:rsid w:val="00C10053"/>
    <w:rsid w:val="00C11DF8"/>
    <w:rsid w:val="00C12431"/>
    <w:rsid w:val="00C12494"/>
    <w:rsid w:val="00C13D8D"/>
    <w:rsid w:val="00C14680"/>
    <w:rsid w:val="00C1766D"/>
    <w:rsid w:val="00C179A7"/>
    <w:rsid w:val="00C20533"/>
    <w:rsid w:val="00C24F3B"/>
    <w:rsid w:val="00C25DC9"/>
    <w:rsid w:val="00C323FE"/>
    <w:rsid w:val="00C34B3F"/>
    <w:rsid w:val="00C36F6D"/>
    <w:rsid w:val="00C37997"/>
    <w:rsid w:val="00C37AF8"/>
    <w:rsid w:val="00C4172D"/>
    <w:rsid w:val="00C446F4"/>
    <w:rsid w:val="00C44859"/>
    <w:rsid w:val="00C50E46"/>
    <w:rsid w:val="00C53290"/>
    <w:rsid w:val="00C549D9"/>
    <w:rsid w:val="00C55B13"/>
    <w:rsid w:val="00C55CCA"/>
    <w:rsid w:val="00C603B9"/>
    <w:rsid w:val="00C61203"/>
    <w:rsid w:val="00C6256B"/>
    <w:rsid w:val="00C63272"/>
    <w:rsid w:val="00C63946"/>
    <w:rsid w:val="00C706CA"/>
    <w:rsid w:val="00C70859"/>
    <w:rsid w:val="00C70F0E"/>
    <w:rsid w:val="00C71466"/>
    <w:rsid w:val="00C774D0"/>
    <w:rsid w:val="00C825ED"/>
    <w:rsid w:val="00C83F35"/>
    <w:rsid w:val="00C860E3"/>
    <w:rsid w:val="00C86CCC"/>
    <w:rsid w:val="00C8767E"/>
    <w:rsid w:val="00C942FA"/>
    <w:rsid w:val="00C94ABC"/>
    <w:rsid w:val="00C94C76"/>
    <w:rsid w:val="00C94D71"/>
    <w:rsid w:val="00C94FBA"/>
    <w:rsid w:val="00C971BA"/>
    <w:rsid w:val="00CA0015"/>
    <w:rsid w:val="00CA2768"/>
    <w:rsid w:val="00CA3A08"/>
    <w:rsid w:val="00CA573B"/>
    <w:rsid w:val="00CA5957"/>
    <w:rsid w:val="00CB2A64"/>
    <w:rsid w:val="00CB38AD"/>
    <w:rsid w:val="00CB61D2"/>
    <w:rsid w:val="00CC07ED"/>
    <w:rsid w:val="00CC16B0"/>
    <w:rsid w:val="00CC23AC"/>
    <w:rsid w:val="00CC256D"/>
    <w:rsid w:val="00CC36E3"/>
    <w:rsid w:val="00CD1088"/>
    <w:rsid w:val="00CD16ED"/>
    <w:rsid w:val="00CD1807"/>
    <w:rsid w:val="00CD3D3F"/>
    <w:rsid w:val="00CD4541"/>
    <w:rsid w:val="00CD532C"/>
    <w:rsid w:val="00CD5BF1"/>
    <w:rsid w:val="00CE10DB"/>
    <w:rsid w:val="00CE19CF"/>
    <w:rsid w:val="00CE3559"/>
    <w:rsid w:val="00CE62A5"/>
    <w:rsid w:val="00CE762A"/>
    <w:rsid w:val="00CE79BF"/>
    <w:rsid w:val="00CF1CB1"/>
    <w:rsid w:val="00CF1FEC"/>
    <w:rsid w:val="00CF3D23"/>
    <w:rsid w:val="00CF5119"/>
    <w:rsid w:val="00CF6A18"/>
    <w:rsid w:val="00D01F01"/>
    <w:rsid w:val="00D0365B"/>
    <w:rsid w:val="00D06AC1"/>
    <w:rsid w:val="00D0701A"/>
    <w:rsid w:val="00D13286"/>
    <w:rsid w:val="00D1394D"/>
    <w:rsid w:val="00D14E72"/>
    <w:rsid w:val="00D15287"/>
    <w:rsid w:val="00D1599D"/>
    <w:rsid w:val="00D17D6E"/>
    <w:rsid w:val="00D2056A"/>
    <w:rsid w:val="00D219FB"/>
    <w:rsid w:val="00D2205C"/>
    <w:rsid w:val="00D22237"/>
    <w:rsid w:val="00D247F4"/>
    <w:rsid w:val="00D26A77"/>
    <w:rsid w:val="00D3058C"/>
    <w:rsid w:val="00D31723"/>
    <w:rsid w:val="00D36E25"/>
    <w:rsid w:val="00D406BE"/>
    <w:rsid w:val="00D4480A"/>
    <w:rsid w:val="00D44D20"/>
    <w:rsid w:val="00D455C0"/>
    <w:rsid w:val="00D466A2"/>
    <w:rsid w:val="00D46E7D"/>
    <w:rsid w:val="00D47F61"/>
    <w:rsid w:val="00D50FF7"/>
    <w:rsid w:val="00D51F7E"/>
    <w:rsid w:val="00D559AA"/>
    <w:rsid w:val="00D55B9C"/>
    <w:rsid w:val="00D55C8C"/>
    <w:rsid w:val="00D5647D"/>
    <w:rsid w:val="00D6032D"/>
    <w:rsid w:val="00D62788"/>
    <w:rsid w:val="00D62E9D"/>
    <w:rsid w:val="00D6431A"/>
    <w:rsid w:val="00D64ED0"/>
    <w:rsid w:val="00D70468"/>
    <w:rsid w:val="00D70508"/>
    <w:rsid w:val="00D70526"/>
    <w:rsid w:val="00D71623"/>
    <w:rsid w:val="00D72410"/>
    <w:rsid w:val="00D726A2"/>
    <w:rsid w:val="00D7399F"/>
    <w:rsid w:val="00D74230"/>
    <w:rsid w:val="00D74F39"/>
    <w:rsid w:val="00D75017"/>
    <w:rsid w:val="00D7567D"/>
    <w:rsid w:val="00D75AD0"/>
    <w:rsid w:val="00D75C52"/>
    <w:rsid w:val="00D76594"/>
    <w:rsid w:val="00D76789"/>
    <w:rsid w:val="00D773C5"/>
    <w:rsid w:val="00D80E6C"/>
    <w:rsid w:val="00D815ED"/>
    <w:rsid w:val="00D82DBB"/>
    <w:rsid w:val="00D83CDE"/>
    <w:rsid w:val="00D83FEF"/>
    <w:rsid w:val="00D87345"/>
    <w:rsid w:val="00D873B3"/>
    <w:rsid w:val="00D87D5D"/>
    <w:rsid w:val="00D87D67"/>
    <w:rsid w:val="00D90835"/>
    <w:rsid w:val="00D91D6F"/>
    <w:rsid w:val="00D926BE"/>
    <w:rsid w:val="00D93366"/>
    <w:rsid w:val="00D970DB"/>
    <w:rsid w:val="00D97B10"/>
    <w:rsid w:val="00DA3155"/>
    <w:rsid w:val="00DA6F48"/>
    <w:rsid w:val="00DA71E2"/>
    <w:rsid w:val="00DA7252"/>
    <w:rsid w:val="00DB0191"/>
    <w:rsid w:val="00DB01C8"/>
    <w:rsid w:val="00DB0580"/>
    <w:rsid w:val="00DB1CA1"/>
    <w:rsid w:val="00DB2393"/>
    <w:rsid w:val="00DB3572"/>
    <w:rsid w:val="00DB4248"/>
    <w:rsid w:val="00DB500E"/>
    <w:rsid w:val="00DB55A0"/>
    <w:rsid w:val="00DB58F1"/>
    <w:rsid w:val="00DB657A"/>
    <w:rsid w:val="00DB683E"/>
    <w:rsid w:val="00DB7504"/>
    <w:rsid w:val="00DC0C14"/>
    <w:rsid w:val="00DC12E9"/>
    <w:rsid w:val="00DC1B84"/>
    <w:rsid w:val="00DC2C42"/>
    <w:rsid w:val="00DC4F1B"/>
    <w:rsid w:val="00DD0E33"/>
    <w:rsid w:val="00DD2FFB"/>
    <w:rsid w:val="00DD76B3"/>
    <w:rsid w:val="00DE1AAE"/>
    <w:rsid w:val="00DE274A"/>
    <w:rsid w:val="00DE55A3"/>
    <w:rsid w:val="00DE5AA1"/>
    <w:rsid w:val="00DE6D7A"/>
    <w:rsid w:val="00DF6554"/>
    <w:rsid w:val="00DF6A55"/>
    <w:rsid w:val="00DF7141"/>
    <w:rsid w:val="00E0052E"/>
    <w:rsid w:val="00E03BA6"/>
    <w:rsid w:val="00E04FB1"/>
    <w:rsid w:val="00E05CF0"/>
    <w:rsid w:val="00E06246"/>
    <w:rsid w:val="00E072E0"/>
    <w:rsid w:val="00E101E0"/>
    <w:rsid w:val="00E1536D"/>
    <w:rsid w:val="00E1740D"/>
    <w:rsid w:val="00E20A89"/>
    <w:rsid w:val="00E214BA"/>
    <w:rsid w:val="00E21934"/>
    <w:rsid w:val="00E21DBF"/>
    <w:rsid w:val="00E23847"/>
    <w:rsid w:val="00E26477"/>
    <w:rsid w:val="00E34CD3"/>
    <w:rsid w:val="00E42C71"/>
    <w:rsid w:val="00E44AFB"/>
    <w:rsid w:val="00E46F65"/>
    <w:rsid w:val="00E470F1"/>
    <w:rsid w:val="00E50909"/>
    <w:rsid w:val="00E52FBD"/>
    <w:rsid w:val="00E5523B"/>
    <w:rsid w:val="00E560B9"/>
    <w:rsid w:val="00E56172"/>
    <w:rsid w:val="00E579EB"/>
    <w:rsid w:val="00E61E73"/>
    <w:rsid w:val="00E63269"/>
    <w:rsid w:val="00E65C53"/>
    <w:rsid w:val="00E66C17"/>
    <w:rsid w:val="00E66F39"/>
    <w:rsid w:val="00E708E9"/>
    <w:rsid w:val="00E72B82"/>
    <w:rsid w:val="00E73659"/>
    <w:rsid w:val="00E740BD"/>
    <w:rsid w:val="00E74476"/>
    <w:rsid w:val="00E74FAA"/>
    <w:rsid w:val="00E75B77"/>
    <w:rsid w:val="00E75E4E"/>
    <w:rsid w:val="00E77AEE"/>
    <w:rsid w:val="00E825BF"/>
    <w:rsid w:val="00E914ED"/>
    <w:rsid w:val="00E93A91"/>
    <w:rsid w:val="00E93EDC"/>
    <w:rsid w:val="00E96825"/>
    <w:rsid w:val="00EA01EB"/>
    <w:rsid w:val="00EA1625"/>
    <w:rsid w:val="00EA301B"/>
    <w:rsid w:val="00EA66E0"/>
    <w:rsid w:val="00EA6BDF"/>
    <w:rsid w:val="00EB063A"/>
    <w:rsid w:val="00EB0C68"/>
    <w:rsid w:val="00EB2360"/>
    <w:rsid w:val="00EB3203"/>
    <w:rsid w:val="00EB3BD2"/>
    <w:rsid w:val="00EC6B58"/>
    <w:rsid w:val="00EC6BEC"/>
    <w:rsid w:val="00ED0530"/>
    <w:rsid w:val="00ED2A27"/>
    <w:rsid w:val="00ED61F2"/>
    <w:rsid w:val="00ED6242"/>
    <w:rsid w:val="00ED6BE9"/>
    <w:rsid w:val="00ED6DCD"/>
    <w:rsid w:val="00EE3F96"/>
    <w:rsid w:val="00EE5C65"/>
    <w:rsid w:val="00EF0099"/>
    <w:rsid w:val="00EF0146"/>
    <w:rsid w:val="00EF268A"/>
    <w:rsid w:val="00EF388E"/>
    <w:rsid w:val="00EF46AB"/>
    <w:rsid w:val="00EF55B5"/>
    <w:rsid w:val="00EF5AE8"/>
    <w:rsid w:val="00EF6A54"/>
    <w:rsid w:val="00F00505"/>
    <w:rsid w:val="00F01020"/>
    <w:rsid w:val="00F03B2F"/>
    <w:rsid w:val="00F03DB2"/>
    <w:rsid w:val="00F053FE"/>
    <w:rsid w:val="00F1203C"/>
    <w:rsid w:val="00F129A8"/>
    <w:rsid w:val="00F15C7D"/>
    <w:rsid w:val="00F2005E"/>
    <w:rsid w:val="00F20CCA"/>
    <w:rsid w:val="00F255B4"/>
    <w:rsid w:val="00F30818"/>
    <w:rsid w:val="00F30976"/>
    <w:rsid w:val="00F32492"/>
    <w:rsid w:val="00F34D2D"/>
    <w:rsid w:val="00F3736B"/>
    <w:rsid w:val="00F41428"/>
    <w:rsid w:val="00F414DA"/>
    <w:rsid w:val="00F5084E"/>
    <w:rsid w:val="00F51BD9"/>
    <w:rsid w:val="00F52C4A"/>
    <w:rsid w:val="00F52DA1"/>
    <w:rsid w:val="00F538BC"/>
    <w:rsid w:val="00F54D97"/>
    <w:rsid w:val="00F55FF8"/>
    <w:rsid w:val="00F5796F"/>
    <w:rsid w:val="00F60472"/>
    <w:rsid w:val="00F6332C"/>
    <w:rsid w:val="00F64C31"/>
    <w:rsid w:val="00F658BB"/>
    <w:rsid w:val="00F66CFA"/>
    <w:rsid w:val="00F714A0"/>
    <w:rsid w:val="00F744AA"/>
    <w:rsid w:val="00F77DA8"/>
    <w:rsid w:val="00F8076C"/>
    <w:rsid w:val="00F81036"/>
    <w:rsid w:val="00F821EA"/>
    <w:rsid w:val="00F82340"/>
    <w:rsid w:val="00F823DD"/>
    <w:rsid w:val="00F82624"/>
    <w:rsid w:val="00F82964"/>
    <w:rsid w:val="00F8365B"/>
    <w:rsid w:val="00F84E74"/>
    <w:rsid w:val="00F85640"/>
    <w:rsid w:val="00F8591B"/>
    <w:rsid w:val="00F85A34"/>
    <w:rsid w:val="00F870C6"/>
    <w:rsid w:val="00F87796"/>
    <w:rsid w:val="00FA06AE"/>
    <w:rsid w:val="00FA184A"/>
    <w:rsid w:val="00FA27A0"/>
    <w:rsid w:val="00FA4EB9"/>
    <w:rsid w:val="00FA6EAB"/>
    <w:rsid w:val="00FA76C0"/>
    <w:rsid w:val="00FB08DA"/>
    <w:rsid w:val="00FB19D2"/>
    <w:rsid w:val="00FB1A69"/>
    <w:rsid w:val="00FB24A2"/>
    <w:rsid w:val="00FB2629"/>
    <w:rsid w:val="00FB2747"/>
    <w:rsid w:val="00FB396A"/>
    <w:rsid w:val="00FB3F9B"/>
    <w:rsid w:val="00FB4EB5"/>
    <w:rsid w:val="00FB7B76"/>
    <w:rsid w:val="00FB7F7B"/>
    <w:rsid w:val="00FC097A"/>
    <w:rsid w:val="00FC4EC9"/>
    <w:rsid w:val="00FC5007"/>
    <w:rsid w:val="00FC5064"/>
    <w:rsid w:val="00FC5823"/>
    <w:rsid w:val="00FC59B5"/>
    <w:rsid w:val="00FC76DD"/>
    <w:rsid w:val="00FD0553"/>
    <w:rsid w:val="00FD1DEB"/>
    <w:rsid w:val="00FD30AE"/>
    <w:rsid w:val="00FE0B51"/>
    <w:rsid w:val="00FE1CE0"/>
    <w:rsid w:val="00FE46CD"/>
    <w:rsid w:val="00FE4D2E"/>
    <w:rsid w:val="00FE669F"/>
    <w:rsid w:val="00FF24C2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7160D"/>
  <w15:docId w15:val="{FC6DBC79-0E2F-4D26-9A6C-C8D6E235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2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4F7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93825"/>
    <w:pPr>
      <w:jc w:val="center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9C527C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893825"/>
    <w:pPr>
      <w:ind w:firstLine="600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527C"/>
    <w:rPr>
      <w:sz w:val="24"/>
      <w:szCs w:val="24"/>
    </w:rPr>
  </w:style>
  <w:style w:type="paragraph" w:customStyle="1" w:styleId="ConsNormal">
    <w:name w:val="ConsNormal"/>
    <w:uiPriority w:val="99"/>
    <w:rsid w:val="0089382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938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8938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Стиль"/>
    <w:uiPriority w:val="99"/>
    <w:rsid w:val="00893825"/>
    <w:pPr>
      <w:widowControl w:val="0"/>
      <w:autoSpaceDE w:val="0"/>
      <w:autoSpaceDN w:val="0"/>
    </w:pPr>
  </w:style>
  <w:style w:type="paragraph" w:customStyle="1" w:styleId="contentheader2cols">
    <w:name w:val="contentheader2cols"/>
    <w:basedOn w:val="a"/>
    <w:uiPriority w:val="99"/>
    <w:rsid w:val="007C458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normal0">
    <w:name w:val="consplusnormal"/>
    <w:basedOn w:val="a"/>
    <w:uiPriority w:val="99"/>
    <w:rsid w:val="009B261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8">
    <w:name w:val="Normal (Web)"/>
    <w:basedOn w:val="a"/>
    <w:uiPriority w:val="99"/>
    <w:rsid w:val="0073517C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2">
    <w:name w:val="Body Text 2"/>
    <w:basedOn w:val="a"/>
    <w:link w:val="20"/>
    <w:uiPriority w:val="99"/>
    <w:rsid w:val="005F63C2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locked/>
    <w:rsid w:val="009C527C"/>
    <w:rPr>
      <w:sz w:val="24"/>
      <w:szCs w:val="24"/>
    </w:rPr>
  </w:style>
  <w:style w:type="paragraph" w:customStyle="1" w:styleId="subheader">
    <w:name w:val="subheader"/>
    <w:basedOn w:val="a"/>
    <w:rsid w:val="003C17C3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Nonformat">
    <w:name w:val="ConsNonformat"/>
    <w:uiPriority w:val="99"/>
    <w:rsid w:val="001A290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462AC4"/>
    <w:rPr>
      <w:sz w:val="2"/>
      <w:szCs w:val="2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9C527C"/>
    <w:rPr>
      <w:sz w:val="2"/>
      <w:szCs w:val="2"/>
    </w:rPr>
  </w:style>
  <w:style w:type="paragraph" w:styleId="ab">
    <w:name w:val="footer"/>
    <w:basedOn w:val="a"/>
    <w:link w:val="ac"/>
    <w:uiPriority w:val="99"/>
    <w:rsid w:val="000A773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locked/>
    <w:rsid w:val="009C527C"/>
    <w:rPr>
      <w:sz w:val="24"/>
      <w:szCs w:val="24"/>
    </w:rPr>
  </w:style>
  <w:style w:type="character" w:styleId="ad">
    <w:name w:val="page number"/>
    <w:basedOn w:val="a0"/>
    <w:uiPriority w:val="99"/>
    <w:rsid w:val="000A773B"/>
  </w:style>
  <w:style w:type="paragraph" w:customStyle="1" w:styleId="ConsPlusTitle">
    <w:name w:val="ConsPlusTitle"/>
    <w:rsid w:val="00CC25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E65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uiPriority w:val="99"/>
    <w:rsid w:val="00DB1CA1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Title">
    <w:name w:val="ConsTitle"/>
    <w:uiPriority w:val="99"/>
    <w:rsid w:val="00776C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rsid w:val="00DB500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locked/>
    <w:rsid w:val="009C527C"/>
    <w:rPr>
      <w:sz w:val="24"/>
      <w:szCs w:val="24"/>
    </w:rPr>
  </w:style>
  <w:style w:type="paragraph" w:customStyle="1" w:styleId="af1">
    <w:name w:val="Нормальный"/>
    <w:uiPriority w:val="99"/>
    <w:rsid w:val="000E0432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character" w:styleId="af2">
    <w:name w:val="Hyperlink"/>
    <w:uiPriority w:val="99"/>
    <w:rsid w:val="000E0432"/>
    <w:rPr>
      <w:color w:val="0000FF"/>
      <w:sz w:val="26"/>
      <w:szCs w:val="26"/>
    </w:rPr>
  </w:style>
  <w:style w:type="paragraph" w:customStyle="1" w:styleId="af3">
    <w:name w:val="Знак"/>
    <w:basedOn w:val="a"/>
    <w:uiPriority w:val="99"/>
    <w:rsid w:val="00AC3AA1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af4">
    <w:name w:val="Таблицы (моноширинный)"/>
    <w:basedOn w:val="a"/>
    <w:next w:val="a"/>
    <w:uiPriority w:val="99"/>
    <w:rsid w:val="0088779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5">
    <w:name w:val="List Paragraph"/>
    <w:basedOn w:val="a"/>
    <w:uiPriority w:val="99"/>
    <w:qFormat/>
    <w:rsid w:val="00122EA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uiPriority w:val="99"/>
    <w:rsid w:val="00DB58F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6F4012"/>
  </w:style>
  <w:style w:type="character" w:customStyle="1" w:styleId="apple-converted-space">
    <w:name w:val="apple-converted-space"/>
    <w:basedOn w:val="a0"/>
    <w:uiPriority w:val="99"/>
    <w:rsid w:val="006F4012"/>
  </w:style>
  <w:style w:type="paragraph" w:styleId="af6">
    <w:name w:val="annotation text"/>
    <w:basedOn w:val="a"/>
    <w:link w:val="af7"/>
    <w:uiPriority w:val="99"/>
    <w:semiHidden/>
    <w:unhideWhenUsed/>
    <w:rsid w:val="001C37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C3753"/>
  </w:style>
  <w:style w:type="paragraph" w:styleId="af8">
    <w:name w:val="annotation subject"/>
    <w:basedOn w:val="af6"/>
    <w:next w:val="af6"/>
    <w:link w:val="af9"/>
    <w:uiPriority w:val="99"/>
    <w:semiHidden/>
    <w:rsid w:val="001C3753"/>
    <w:pPr>
      <w:jc w:val="both"/>
    </w:pPr>
    <w:rPr>
      <w:b/>
      <w:bCs/>
      <w:lang w:val="x-none" w:eastAsia="x-none"/>
    </w:rPr>
  </w:style>
  <w:style w:type="character" w:customStyle="1" w:styleId="af9">
    <w:name w:val="Тема примечания Знак"/>
    <w:link w:val="af8"/>
    <w:uiPriority w:val="99"/>
    <w:semiHidden/>
    <w:rsid w:val="001C3753"/>
    <w:rPr>
      <w:b/>
      <w:bCs/>
      <w:lang w:val="x-none"/>
    </w:rPr>
  </w:style>
  <w:style w:type="paragraph" w:customStyle="1" w:styleId="Pro-text">
    <w:name w:val="Pro-text"/>
    <w:basedOn w:val="a"/>
    <w:link w:val="Pro-text0"/>
    <w:rsid w:val="00A31A05"/>
    <w:pPr>
      <w:spacing w:before="120" w:line="288" w:lineRule="auto"/>
      <w:ind w:left="1200"/>
      <w:jc w:val="both"/>
    </w:pPr>
    <w:rPr>
      <w:rFonts w:ascii="Georgia" w:hAnsi="Georgia"/>
      <w:sz w:val="20"/>
      <w:lang w:val="x-none" w:eastAsia="x-none"/>
    </w:rPr>
  </w:style>
  <w:style w:type="character" w:customStyle="1" w:styleId="Pro-text0">
    <w:name w:val="Pro-text Знак"/>
    <w:link w:val="Pro-text"/>
    <w:rsid w:val="00A31A05"/>
    <w:rPr>
      <w:rFonts w:ascii="Georgia" w:hAnsi="Georgia"/>
      <w:szCs w:val="24"/>
    </w:rPr>
  </w:style>
  <w:style w:type="character" w:customStyle="1" w:styleId="10">
    <w:name w:val="Заголовок 1 Знак"/>
    <w:link w:val="1"/>
    <w:rsid w:val="00294F7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Гипертекстовая ссылка"/>
    <w:uiPriority w:val="99"/>
    <w:rsid w:val="00D22237"/>
    <w:rPr>
      <w:rFonts w:cs="Times New Roman"/>
      <w:b/>
      <w:color w:val="106BBE"/>
    </w:rPr>
  </w:style>
  <w:style w:type="paragraph" w:customStyle="1" w:styleId="Default">
    <w:name w:val="Default"/>
    <w:rsid w:val="001E1B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1A1CC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5349-7385-45B9-96EC-794063BE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6579</Words>
  <Characters>37504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43996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Администрация</cp:lastModifiedBy>
  <cp:revision>35</cp:revision>
  <cp:lastPrinted>2023-04-26T09:52:00Z</cp:lastPrinted>
  <dcterms:created xsi:type="dcterms:W3CDTF">2023-04-07T09:03:00Z</dcterms:created>
  <dcterms:modified xsi:type="dcterms:W3CDTF">2023-05-10T11:19:00Z</dcterms:modified>
</cp:coreProperties>
</file>